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F7" w:rsidRDefault="009A53F7">
      <w:pPr>
        <w:pStyle w:val="ConsPlusTitlePage"/>
      </w:pPr>
      <w:r>
        <w:t xml:space="preserve">Документ предоставлен </w:t>
      </w:r>
      <w:hyperlink r:id="rId5" w:history="1">
        <w:r>
          <w:rPr>
            <w:color w:val="0000FF"/>
          </w:rPr>
          <w:t>КонсультантПлюс</w:t>
        </w:r>
      </w:hyperlink>
      <w:r>
        <w:br/>
      </w:r>
    </w:p>
    <w:p w:rsidR="009A53F7" w:rsidRDefault="009A53F7">
      <w:pPr>
        <w:pStyle w:val="ConsPlusNormal"/>
        <w:jc w:val="both"/>
        <w:outlineLvl w:val="0"/>
      </w:pPr>
    </w:p>
    <w:p w:rsidR="009A53F7" w:rsidRDefault="009A53F7">
      <w:pPr>
        <w:pStyle w:val="ConsPlusTitle"/>
        <w:jc w:val="center"/>
        <w:outlineLvl w:val="0"/>
      </w:pPr>
      <w:r>
        <w:t>МИНИСТЕРСТВО СТРОИТЕЛЬСТВА И ЖИЛИЩНО-КОММУНАЛЬНОГО</w:t>
      </w:r>
    </w:p>
    <w:p w:rsidR="009A53F7" w:rsidRDefault="009A53F7">
      <w:pPr>
        <w:pStyle w:val="ConsPlusTitle"/>
        <w:jc w:val="center"/>
      </w:pPr>
      <w:r>
        <w:t>ХОЗЯЙСТВА РОССИЙСКОЙ ФЕДЕРАЦИИ</w:t>
      </w:r>
    </w:p>
    <w:p w:rsidR="009A53F7" w:rsidRDefault="009A53F7">
      <w:pPr>
        <w:pStyle w:val="ConsPlusTitle"/>
        <w:jc w:val="center"/>
      </w:pPr>
    </w:p>
    <w:p w:rsidR="009A53F7" w:rsidRDefault="009A53F7">
      <w:pPr>
        <w:pStyle w:val="ConsPlusTitle"/>
        <w:jc w:val="center"/>
      </w:pPr>
      <w:r>
        <w:t>ИНФОРМАЦИОННОЕ СООБЩЕНИЕ</w:t>
      </w:r>
    </w:p>
    <w:p w:rsidR="009A53F7" w:rsidRDefault="009A53F7">
      <w:pPr>
        <w:pStyle w:val="ConsPlusTitle"/>
        <w:jc w:val="center"/>
      </w:pPr>
    </w:p>
    <w:p w:rsidR="009A53F7" w:rsidRDefault="009A53F7">
      <w:pPr>
        <w:pStyle w:val="ConsPlusTitle"/>
        <w:jc w:val="center"/>
      </w:pPr>
      <w:r>
        <w:t>ПО ВОПРОСАМ</w:t>
      </w:r>
    </w:p>
    <w:p w:rsidR="009A53F7" w:rsidRDefault="009A53F7">
      <w:pPr>
        <w:pStyle w:val="ConsPlusTitle"/>
        <w:jc w:val="center"/>
      </w:pPr>
      <w:r>
        <w:t>ОПРЕДЕЛЕНИЯ НАЧАЛЬНОЙ (МАКСИМАЛЬНОЙ) ЦЕНЫ КОНТРАКТА,</w:t>
      </w:r>
    </w:p>
    <w:p w:rsidR="009A53F7" w:rsidRDefault="009A53F7">
      <w:pPr>
        <w:pStyle w:val="ConsPlusTitle"/>
        <w:jc w:val="center"/>
      </w:pPr>
      <w:r>
        <w:t>ЦЕНЫ КОНТРАКТА, ЗАКЛЮЧАЕМОГО С ЕДИНСТВЕННЫМ ПОСТАВЩИКОМ</w:t>
      </w:r>
    </w:p>
    <w:p w:rsidR="009A53F7" w:rsidRDefault="009A53F7">
      <w:pPr>
        <w:pStyle w:val="ConsPlusTitle"/>
        <w:jc w:val="center"/>
      </w:pPr>
      <w:r>
        <w:t>(ПОДРЯДЧИКОМ, ИСПОЛНИТЕЛЕМ), НАЧАЛЬНОЙ ЦЕНЫ ЕДИНИЦЫ</w:t>
      </w:r>
    </w:p>
    <w:p w:rsidR="009A53F7" w:rsidRDefault="009A53F7">
      <w:pPr>
        <w:pStyle w:val="ConsPlusTitle"/>
        <w:jc w:val="center"/>
      </w:pPr>
      <w:r>
        <w:t>ТОВАРА, РАБОТЫ, УСЛУГИ ПРИ ОСУЩЕСТВЛЕНИИ ЗАКУПОК</w:t>
      </w:r>
    </w:p>
    <w:p w:rsidR="009A53F7" w:rsidRDefault="009A53F7">
      <w:pPr>
        <w:pStyle w:val="ConsPlusTitle"/>
        <w:jc w:val="center"/>
      </w:pPr>
      <w:r>
        <w:t>В СФЕРЕ ГРАДОСТРОИТЕЛЬНОЙ ДЕЯТЕЛЬНОСТИ (ЗА ИСКЛЮЧЕНИЕМ</w:t>
      </w:r>
    </w:p>
    <w:p w:rsidR="009A53F7" w:rsidRDefault="009A53F7">
      <w:pPr>
        <w:pStyle w:val="ConsPlusTitle"/>
        <w:jc w:val="center"/>
      </w:pPr>
      <w:r>
        <w:t>ТЕРРИТОРИАЛЬНОГО ПЛАНИРОВАНИЯ), А ТАКЖЕ СОСТАВЛЕНИЯ СМЕТЫ</w:t>
      </w:r>
    </w:p>
    <w:p w:rsidR="009A53F7" w:rsidRDefault="009A53F7">
      <w:pPr>
        <w:pStyle w:val="ConsPlusTitle"/>
        <w:jc w:val="center"/>
      </w:pPr>
      <w:r>
        <w:t>КОНТРАКТА, ПРЕДМЕТОМ КОТОРОГО ЯВЛЯЮТСЯ СТРОИТЕЛЬСТВО,</w:t>
      </w:r>
    </w:p>
    <w:p w:rsidR="009A53F7" w:rsidRDefault="009A53F7">
      <w:pPr>
        <w:pStyle w:val="ConsPlusTitle"/>
        <w:jc w:val="center"/>
      </w:pPr>
      <w:r>
        <w:t>РЕКОНСТРУКЦИЯ ОБЪЕКТОВ КАПИТАЛЬНОГО СТРОИТЕЛЬСТВА</w:t>
      </w:r>
    </w:p>
    <w:p w:rsidR="009A53F7" w:rsidRDefault="009A53F7">
      <w:pPr>
        <w:pStyle w:val="ConsPlusNormal"/>
        <w:jc w:val="both"/>
      </w:pPr>
    </w:p>
    <w:p w:rsidR="009A53F7" w:rsidRDefault="009A53F7">
      <w:pPr>
        <w:pStyle w:val="ConsPlusNormal"/>
        <w:ind w:firstLine="540"/>
        <w:jc w:val="both"/>
      </w:pPr>
      <w:r>
        <w:t xml:space="preserve">Федеральным </w:t>
      </w:r>
      <w:hyperlink r:id="rId6" w:history="1">
        <w:r>
          <w:rPr>
            <w:color w:val="0000FF"/>
          </w:rPr>
          <w:t>законом</w:t>
        </w:r>
      </w:hyperlink>
      <w:r>
        <w:t xml:space="preserve"> от 27 июня 2019 г. N 151-ФЗ "О внесении изменений в Федеральный закон "Об участии в долевом строительстве многоквартирных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(далее - Федеральный закон N 151-ФЗ) внесены изменения в Градостроительный </w:t>
      </w:r>
      <w:hyperlink r:id="rId7" w:history="1">
        <w:r>
          <w:rPr>
            <w:color w:val="0000FF"/>
          </w:rPr>
          <w:t>Кодекс</w:t>
        </w:r>
      </w:hyperlink>
      <w:r>
        <w:t xml:space="preserve"> Российской Федерации (далее - Градостроительный кодекс) и Федеральный </w:t>
      </w:r>
      <w:hyperlink r:id="rId8" w:history="1">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отграничены друг от друга, как самостоятельные понятия, такие, как "сметная стоимость", "начальная максимальная цена контракта", "смета контракта".</w:t>
      </w:r>
    </w:p>
    <w:p w:rsidR="009A53F7" w:rsidRDefault="009A53F7">
      <w:pPr>
        <w:pStyle w:val="ConsPlusNormal"/>
        <w:spacing w:before="220"/>
        <w:ind w:firstLine="540"/>
        <w:jc w:val="both"/>
      </w:pPr>
      <w:r>
        <w:t xml:space="preserve">Согласно </w:t>
      </w:r>
      <w:hyperlink r:id="rId9" w:history="1">
        <w:r>
          <w:rPr>
            <w:color w:val="0000FF"/>
          </w:rPr>
          <w:t>пункту 30 статьи 1</w:t>
        </w:r>
      </w:hyperlink>
      <w:r>
        <w:t xml:space="preserve"> Градостроительного кодекса сметной стоимостью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является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0" w:history="1">
        <w:r>
          <w:rPr>
            <w:color w:val="0000FF"/>
          </w:rPr>
          <w:t>статьей 8.3</w:t>
        </w:r>
      </w:hyperlink>
      <w:r>
        <w:t xml:space="preserve"> Градостроительного кодекса.</w:t>
      </w:r>
    </w:p>
    <w:p w:rsidR="009A53F7" w:rsidRDefault="009A53F7">
      <w:pPr>
        <w:pStyle w:val="ConsPlusNormal"/>
        <w:spacing w:before="220"/>
        <w:ind w:firstLine="540"/>
        <w:jc w:val="both"/>
      </w:pPr>
      <w:hyperlink r:id="rId11" w:history="1">
        <w:r>
          <w:rPr>
            <w:color w:val="0000FF"/>
          </w:rPr>
          <w:t>Частью 1 статьи 8.3</w:t>
        </w:r>
      </w:hyperlink>
      <w:r>
        <w:t xml:space="preserve"> Градостроительного кодекса установлено, что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r:id="rId1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Градостроительным </w:t>
      </w:r>
      <w:hyperlink r:id="rId13" w:history="1">
        <w:r>
          <w:rPr>
            <w:color w:val="0000FF"/>
          </w:rPr>
          <w:t>кодексом</w:t>
        </w:r>
      </w:hyperlink>
      <w:r>
        <w:t xml:space="preserve">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9A53F7" w:rsidRDefault="009A53F7">
      <w:pPr>
        <w:pStyle w:val="ConsPlusNormal"/>
        <w:spacing w:before="220"/>
        <w:ind w:firstLine="540"/>
        <w:jc w:val="both"/>
      </w:pPr>
      <w:r>
        <w:lastRenderedPageBreak/>
        <w:t xml:space="preserve">В соответствии с </w:t>
      </w:r>
      <w:hyperlink r:id="rId14" w:history="1">
        <w:r>
          <w:rPr>
            <w:color w:val="0000FF"/>
          </w:rPr>
          <w:t>частью 9.2 статьи 22</w:t>
        </w:r>
      </w:hyperlink>
      <w:r>
        <w:t xml:space="preserve"> Федерального закона N 44-ФЗ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w:t>
      </w:r>
      <w:hyperlink r:id="rId15" w:history="1">
        <w:r>
          <w:rPr>
            <w:color w:val="0000FF"/>
          </w:rPr>
          <w:t>законом</w:t>
        </w:r>
      </w:hyperlink>
      <w:r>
        <w:t xml:space="preserve"> N 44-ФЗ,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16" w:history="1">
        <w:r>
          <w:rPr>
            <w:color w:val="0000FF"/>
          </w:rPr>
          <w:t>статьей 8.3</w:t>
        </w:r>
      </w:hyperlink>
      <w:r>
        <w:t xml:space="preserve"> Градостроительного кодекса.</w:t>
      </w:r>
    </w:p>
    <w:p w:rsidR="009A53F7" w:rsidRDefault="009A53F7">
      <w:pPr>
        <w:pStyle w:val="ConsPlusNormal"/>
        <w:spacing w:before="220"/>
        <w:ind w:firstLine="540"/>
        <w:jc w:val="both"/>
      </w:pPr>
      <w:r>
        <w:t xml:space="preserve">Оплата выполненных работ согласно </w:t>
      </w:r>
      <w:hyperlink r:id="rId17" w:history="1">
        <w:r>
          <w:rPr>
            <w:color w:val="0000FF"/>
          </w:rPr>
          <w:t>части 6.1 статьи 110.2</w:t>
        </w:r>
      </w:hyperlink>
      <w:r>
        <w:t xml:space="preserve"> Федерального закона N 44-ФЗ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8"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A53F7" w:rsidRDefault="009A53F7">
      <w:pPr>
        <w:pStyle w:val="ConsPlusNormal"/>
        <w:jc w:val="both"/>
      </w:pPr>
    </w:p>
    <w:p w:rsidR="009A53F7" w:rsidRDefault="009A53F7">
      <w:pPr>
        <w:pStyle w:val="ConsPlusTitle"/>
        <w:jc w:val="center"/>
        <w:outlineLvl w:val="1"/>
      </w:pPr>
      <w:r>
        <w:t>Определение начальной (максимальной) цены контракта,</w:t>
      </w:r>
    </w:p>
    <w:p w:rsidR="009A53F7" w:rsidRDefault="009A53F7">
      <w:pPr>
        <w:pStyle w:val="ConsPlusTitle"/>
        <w:jc w:val="center"/>
      </w:pPr>
      <w:r>
        <w:t>цены контракта, заключаемого с единственным поставщиком</w:t>
      </w:r>
    </w:p>
    <w:p w:rsidR="009A53F7" w:rsidRDefault="009A53F7">
      <w:pPr>
        <w:pStyle w:val="ConsPlusTitle"/>
        <w:jc w:val="center"/>
      </w:pPr>
      <w:r>
        <w:t>(подрядчиком, исполнителем), начальной цены единицы товара,</w:t>
      </w:r>
    </w:p>
    <w:p w:rsidR="009A53F7" w:rsidRDefault="009A53F7">
      <w:pPr>
        <w:pStyle w:val="ConsPlusTitle"/>
        <w:jc w:val="center"/>
      </w:pPr>
      <w:r>
        <w:t>работы, услуги при осуществлении закупок в сфере</w:t>
      </w:r>
    </w:p>
    <w:p w:rsidR="009A53F7" w:rsidRDefault="009A53F7">
      <w:pPr>
        <w:pStyle w:val="ConsPlusTitle"/>
        <w:jc w:val="center"/>
      </w:pPr>
      <w:r>
        <w:t>градостроительной деятельности (за исключением</w:t>
      </w:r>
    </w:p>
    <w:p w:rsidR="009A53F7" w:rsidRDefault="009A53F7">
      <w:pPr>
        <w:pStyle w:val="ConsPlusTitle"/>
        <w:jc w:val="center"/>
      </w:pPr>
      <w:r>
        <w:t>территориального планирования)</w:t>
      </w:r>
    </w:p>
    <w:p w:rsidR="009A53F7" w:rsidRDefault="009A53F7">
      <w:pPr>
        <w:pStyle w:val="ConsPlusNormal"/>
        <w:jc w:val="both"/>
      </w:pPr>
    </w:p>
    <w:p w:rsidR="009A53F7" w:rsidRDefault="009A53F7">
      <w:pPr>
        <w:pStyle w:val="ConsPlusNormal"/>
        <w:ind w:firstLine="540"/>
        <w:jc w:val="both"/>
      </w:pPr>
      <w:r>
        <w:t>Определение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 выполнение работ по инженерным изысканиям и по подготовке проектной документации, услуг по исполнению функций технического заказчика,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и выполнению строительных работ в отношении объектов, не являющихся объектами капитального строительства, расположенных на территории Российской Федерации, составления проекта сметы контракта (далее соответственно - НМЦК, начальная цена единицы товара, работы, услуги) осуществляется заказчиками в процессе подготовки документации о закупке.</w:t>
      </w:r>
    </w:p>
    <w:p w:rsidR="009A53F7" w:rsidRDefault="009A53F7">
      <w:pPr>
        <w:pStyle w:val="ConsPlusNormal"/>
        <w:spacing w:before="220"/>
        <w:ind w:firstLine="540"/>
        <w:jc w:val="both"/>
      </w:pPr>
      <w:r>
        <w:t>Определение НМЦК,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9A53F7" w:rsidRDefault="009A53F7">
      <w:pPr>
        <w:pStyle w:val="ConsPlusNormal"/>
        <w:spacing w:before="220"/>
        <w:ind w:firstLine="540"/>
        <w:jc w:val="both"/>
      </w:pPr>
      <w:r>
        <w:t xml:space="preserve">Определение и обоснование НМЦК при осуществлении закупок в сфере градостроительной деятельности (за исключением территориального планирования) осуществляется заказчиком в соответствии со </w:t>
      </w:r>
      <w:hyperlink r:id="rId19" w:history="1">
        <w:r>
          <w:rPr>
            <w:color w:val="0000FF"/>
          </w:rPr>
          <w:t>статьей 22</w:t>
        </w:r>
      </w:hyperlink>
      <w:r>
        <w:t xml:space="preserve"> Федерального закона N 44-ФЗ. Определение НМЦК при осуществлении закупки работ по строительству, реконструкции, капитальному ремонту, сносу объекта капитального строительства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20" w:history="1">
        <w:r>
          <w:rPr>
            <w:color w:val="0000FF"/>
          </w:rPr>
          <w:t>статьей 8.3</w:t>
        </w:r>
      </w:hyperlink>
      <w:r>
        <w:t xml:space="preserve"> Градостроительного кодекса.</w:t>
      </w:r>
    </w:p>
    <w:p w:rsidR="009A53F7" w:rsidRDefault="009A53F7">
      <w:pPr>
        <w:pStyle w:val="ConsPlusNormal"/>
        <w:spacing w:before="220"/>
        <w:ind w:firstLine="540"/>
        <w:jc w:val="both"/>
      </w:pPr>
      <w:r>
        <w:t xml:space="preserve">Перечень, объемы и стоимость учитываемых при определении НМЦК проектно-сметным </w:t>
      </w:r>
      <w:r>
        <w:lastRenderedPageBreak/>
        <w:t>методом работ и услуг, определяется заказчиком, в соответствии с утвержденной проектной документацией по объекту закупки.</w:t>
      </w:r>
    </w:p>
    <w:p w:rsidR="009A53F7" w:rsidRDefault="009A53F7">
      <w:pPr>
        <w:pStyle w:val="ConsPlusNormal"/>
        <w:spacing w:before="220"/>
        <w:ind w:firstLine="540"/>
        <w:jc w:val="both"/>
      </w:pPr>
      <w:r>
        <w:t xml:space="preserve">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21" w:history="1">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определяет начальную цену единицы товара, работы, услуги, начальную сумму цен указанных единиц, максимальное значение цены контракта.</w:t>
      </w:r>
    </w:p>
    <w:p w:rsidR="009A53F7" w:rsidRDefault="009A53F7">
      <w:pPr>
        <w:pStyle w:val="ConsPlusNormal"/>
        <w:spacing w:before="220"/>
        <w:ind w:firstLine="540"/>
        <w:jc w:val="both"/>
      </w:pPr>
      <w:r>
        <w:t xml:space="preserve">Результат определения НМЦК оформляется заказчиком в виде протокола. Рекомендуемый образец протокола НМЦК в </w:t>
      </w:r>
      <w:hyperlink w:anchor="P204" w:history="1">
        <w:r>
          <w:rPr>
            <w:color w:val="0000FF"/>
          </w:rPr>
          <w:t>приложении N 1</w:t>
        </w:r>
      </w:hyperlink>
      <w:r>
        <w:t>.</w:t>
      </w:r>
    </w:p>
    <w:p w:rsidR="009A53F7" w:rsidRDefault="009A53F7">
      <w:pPr>
        <w:pStyle w:val="ConsPlusNormal"/>
        <w:spacing w:before="220"/>
        <w:ind w:firstLine="540"/>
        <w:jc w:val="both"/>
      </w:pPr>
      <w:r>
        <w:t xml:space="preserve">Определение НМЦК при осуществлении закупки работ по строительству, реконструкции, капитальному ремонту, сносу объекта капитального строительства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22" w:history="1">
        <w:r>
          <w:rPr>
            <w:color w:val="0000FF"/>
          </w:rPr>
          <w:t>статьей 8.3</w:t>
        </w:r>
      </w:hyperlink>
      <w:r>
        <w:t xml:space="preserve"> Градостроительного кодекса, осуществляется с применением:</w:t>
      </w:r>
    </w:p>
    <w:p w:rsidR="009A53F7" w:rsidRDefault="009A53F7">
      <w:pPr>
        <w:pStyle w:val="ConsPlusNormal"/>
        <w:spacing w:before="220"/>
        <w:ind w:firstLine="540"/>
        <w:jc w:val="both"/>
      </w:pPr>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9A53F7" w:rsidRDefault="009A53F7">
      <w:pPr>
        <w:pStyle w:val="ConsPlusNormal"/>
        <w:spacing w:before="22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9A53F7" w:rsidRDefault="009A53F7">
      <w:pPr>
        <w:pStyle w:val="ConsPlusNormal"/>
        <w:spacing w:before="220"/>
        <w:ind w:firstLine="540"/>
        <w:jc w:val="both"/>
      </w:pPr>
      <w:r>
        <w:t xml:space="preserve">Определение НМЦК при осуществлении закупки, предметом которой является одновременное выполнение работ по проектированию, строительству и вводу в эксплуатацию объектов капитального строительства осуществляется в порядке, установленном </w:t>
      </w:r>
      <w:hyperlink r:id="rId23" w:history="1">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9A53F7" w:rsidRDefault="009A53F7">
      <w:pPr>
        <w:pStyle w:val="ConsPlusNormal"/>
        <w:spacing w:before="220"/>
        <w:ind w:firstLine="540"/>
        <w:jc w:val="both"/>
      </w:pPr>
      <w:r>
        <w:t xml:space="preserve">НМЦК при осуществлении закупок работ по инженерным изысканиям и (или) по подготовке проектной документации определяется с применением методов, предусмотренных </w:t>
      </w:r>
      <w:hyperlink r:id="rId24" w:history="1">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w:t>
      </w:r>
    </w:p>
    <w:p w:rsidR="009A53F7" w:rsidRDefault="009A53F7">
      <w:pPr>
        <w:pStyle w:val="ConsPlusNormal"/>
        <w:spacing w:before="220"/>
        <w:ind w:firstLine="540"/>
        <w:jc w:val="both"/>
      </w:pPr>
      <w:r>
        <w:lastRenderedPageBreak/>
        <w:t>При определении НМЦК на выполнение работ по инженерным изысканиям и (или) подготовке проектной документации учитывается стоимость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затратами, в случае, если такие работы предусмотрены контрактом и (или) заданием на проектирование.</w:t>
      </w:r>
    </w:p>
    <w:p w:rsidR="009A53F7" w:rsidRDefault="009A53F7">
      <w:pPr>
        <w:pStyle w:val="ConsPlusNormal"/>
        <w:spacing w:before="220"/>
        <w:ind w:firstLine="540"/>
        <w:jc w:val="both"/>
      </w:pPr>
      <w:r>
        <w:t>Определение НМЦК с составлением расчетов (смет) предлагается применять в следующей последовательности:</w:t>
      </w:r>
    </w:p>
    <w:p w:rsidR="009A53F7" w:rsidRDefault="009A53F7">
      <w:pPr>
        <w:pStyle w:val="ConsPlusNormal"/>
        <w:spacing w:before="220"/>
        <w:ind w:firstLine="540"/>
        <w:jc w:val="both"/>
      </w:pPr>
      <w:r>
        <w:t>а) осуществляется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с применением индексов фактической инфляции;</w:t>
      </w:r>
    </w:p>
    <w:p w:rsidR="009A53F7" w:rsidRDefault="009A53F7">
      <w:pPr>
        <w:pStyle w:val="ConsPlusNormal"/>
        <w:spacing w:before="220"/>
        <w:ind w:firstLine="540"/>
        <w:jc w:val="both"/>
      </w:pPr>
      <w:r>
        <w:t>б) стоимость работ по инженерным изысканиям и (или) подготовке проектной документации, определенная по такому расчету (смете), в текущем уровне цен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9A53F7" w:rsidRDefault="009A53F7">
      <w:pPr>
        <w:pStyle w:val="ConsPlusNormal"/>
        <w:spacing w:before="220"/>
        <w:ind w:firstLine="540"/>
        <w:jc w:val="both"/>
      </w:pPr>
      <w:r>
        <w:t>НМЦК при осуществлении закупок работ по инженерным изысканиям и (или) по подготовке проектной документации определяется по формуле (1):</w:t>
      </w:r>
    </w:p>
    <w:p w:rsidR="009A53F7" w:rsidRDefault="009A53F7">
      <w:pPr>
        <w:pStyle w:val="ConsPlusNormal"/>
        <w:jc w:val="both"/>
      </w:pPr>
    </w:p>
    <w:p w:rsidR="009A53F7" w:rsidRDefault="009A53F7">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w:t>
      </w:r>
      <w:r>
        <w:rPr>
          <w:vertAlign w:val="subscript"/>
        </w:rPr>
        <w:t>пр</w:t>
      </w:r>
      <w:r>
        <w:t xml:space="preserve"> - НМЦК при осуществлении закупок работ по инженерным изысканиям и (или) по подготовке проектной документации;</w:t>
      </w:r>
    </w:p>
    <w:p w:rsidR="009A53F7" w:rsidRDefault="009A53F7">
      <w:pPr>
        <w:pStyle w:val="ConsPlusNormal"/>
        <w:spacing w:before="220"/>
        <w:ind w:firstLine="540"/>
        <w:jc w:val="both"/>
      </w:pPr>
      <w:r>
        <w:t>С</w:t>
      </w:r>
      <w:r>
        <w:rPr>
          <w:vertAlign w:val="subscript"/>
        </w:rPr>
        <w:t>пр</w:t>
      </w:r>
      <w:r>
        <w:t xml:space="preserve"> - стоимость работ по подготовке проектной документации, определенная в соответствии со </w:t>
      </w:r>
      <w:hyperlink r:id="rId25" w:history="1">
        <w:r>
          <w:rPr>
            <w:color w:val="0000FF"/>
          </w:rPr>
          <w:t>статьей 22</w:t>
        </w:r>
      </w:hyperlink>
      <w:r>
        <w:t xml:space="preserve"> Федерального закона N 44-ФЗ;</w:t>
      </w:r>
    </w:p>
    <w:p w:rsidR="009A53F7" w:rsidRDefault="009A53F7">
      <w:pPr>
        <w:pStyle w:val="ConsPlusNormal"/>
        <w:spacing w:before="22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9A53F7" w:rsidRDefault="009A53F7">
      <w:pPr>
        <w:pStyle w:val="ConsPlusNormal"/>
        <w:spacing w:before="220"/>
        <w:ind w:firstLine="540"/>
        <w:jc w:val="both"/>
      </w:pPr>
      <w:r>
        <w:t>В случае, если объектом одной закупки одновременно является несколько видов проектных и (или) изыскательских работ, определение НМЦК осуществляется с учетом детализации НМЦК по таким видам работ.</w:t>
      </w:r>
    </w:p>
    <w:p w:rsidR="009A53F7" w:rsidRDefault="009A53F7">
      <w:pPr>
        <w:pStyle w:val="ConsPlusNormal"/>
        <w:spacing w:before="220"/>
        <w:ind w:firstLine="540"/>
        <w:jc w:val="both"/>
      </w:pPr>
      <w:r>
        <w:t xml:space="preserve">В </w:t>
      </w:r>
      <w:hyperlink w:anchor="P232" w:history="1">
        <w:r>
          <w:rPr>
            <w:color w:val="0000FF"/>
          </w:rPr>
          <w:t>приложении N 2</w:t>
        </w:r>
      </w:hyperlink>
      <w:r>
        <w:t xml:space="preserve"> предлагается рекомендуемый образец Расчета обоснования НМЦК при осуществлении закупок работ по инженерным изысканиям и (или) по подготовке проектной документации, который после оформления размещается заказчиком в единой информационной системе в сфере закупок вместе с документацией об осуществлении закупки.</w:t>
      </w:r>
    </w:p>
    <w:p w:rsidR="009A53F7" w:rsidRDefault="009A53F7">
      <w:pPr>
        <w:pStyle w:val="ConsPlusNormal"/>
        <w:spacing w:before="220"/>
        <w:ind w:firstLine="540"/>
        <w:jc w:val="both"/>
      </w:pPr>
      <w:r>
        <w:t>НМЦК при осуществлении закупок услуг по исполнению функций технического заказчика определяется:</w:t>
      </w:r>
    </w:p>
    <w:p w:rsidR="009A53F7" w:rsidRDefault="009A53F7">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26" w:history="1">
        <w:r>
          <w:rPr>
            <w:color w:val="0000FF"/>
          </w:rPr>
          <w:t>частью 2 статьи 8.3</w:t>
        </w:r>
      </w:hyperlink>
      <w:r>
        <w:t xml:space="preserve"> Градостроительного кодекса сметная стоимость строительства подлежит проверке на предмет достоверности ее определения;</w:t>
      </w:r>
    </w:p>
    <w:p w:rsidR="009A53F7" w:rsidRDefault="009A53F7">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27" w:history="1">
        <w:r>
          <w:rPr>
            <w:color w:val="0000FF"/>
          </w:rPr>
          <w:t>частью 2 статьи 8.3</w:t>
        </w:r>
      </w:hyperlink>
      <w:r>
        <w:t xml:space="preserve"> Градостроительного кодекса сметная стоимость строительства не подлежит проверке на предмет </w:t>
      </w:r>
      <w:r>
        <w:lastRenderedPageBreak/>
        <w:t>достоверности ее определения.</w:t>
      </w:r>
    </w:p>
    <w:p w:rsidR="009A53F7" w:rsidRDefault="009A53F7">
      <w:pPr>
        <w:pStyle w:val="ConsPlusNormal"/>
        <w:spacing w:before="220"/>
        <w:ind w:firstLine="540"/>
        <w:jc w:val="both"/>
      </w:pPr>
      <w:r>
        <w:t xml:space="preserve">При определении НМЦК в соответствии с функциями, определенными положениями Градостроительного </w:t>
      </w:r>
      <w:hyperlink r:id="rId28" w:history="1">
        <w:r>
          <w:rPr>
            <w:color w:val="0000FF"/>
          </w:rPr>
          <w:t>кодекса</w:t>
        </w:r>
      </w:hyperlink>
      <w:r>
        <w:t>,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9A53F7" w:rsidRDefault="009A53F7">
      <w:pPr>
        <w:pStyle w:val="ConsPlusNormal"/>
        <w:spacing w:before="220"/>
        <w:ind w:firstLine="540"/>
        <w:jc w:val="both"/>
      </w:pPr>
      <w:r>
        <w:t xml:space="preserve">Размер затрат на содержание службы технического заказчика и проведение строительного контроля определяется в соответствии с нормативами, установленными </w:t>
      </w:r>
      <w:hyperlink r:id="rId29" w:history="1">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A53F7" w:rsidRDefault="009A53F7">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9A53F7" w:rsidRDefault="009A53F7">
      <w:pPr>
        <w:pStyle w:val="ConsPlusNormal"/>
        <w:spacing w:before="220"/>
        <w:ind w:firstLine="540"/>
        <w:jc w:val="both"/>
      </w:pPr>
      <w:r>
        <w:t>НМЦК при осуществлении закупок услуг по исполнению функций технического заказчика определяется в следующем порядке:</w:t>
      </w:r>
    </w:p>
    <w:p w:rsidR="009A53F7" w:rsidRDefault="009A53F7">
      <w:pPr>
        <w:pStyle w:val="ConsPlusNormal"/>
        <w:spacing w:before="22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с применением индексов фактической инфляции за соответствующий период;</w:t>
      </w:r>
    </w:p>
    <w:p w:rsidR="009A53F7" w:rsidRDefault="009A53F7">
      <w:pPr>
        <w:pStyle w:val="ConsPlusNormal"/>
        <w:spacing w:before="220"/>
        <w:ind w:firstLine="540"/>
        <w:jc w:val="both"/>
      </w:pPr>
      <w:r>
        <w:t>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и строительных работ, выполняемых на объектах, не являющихся объектами капитального строительства.</w:t>
      </w:r>
    </w:p>
    <w:p w:rsidR="009A53F7" w:rsidRDefault="009A53F7">
      <w:pPr>
        <w:pStyle w:val="ConsPlusNormal"/>
        <w:spacing w:before="22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9A53F7" w:rsidRDefault="009A53F7">
      <w:pPr>
        <w:pStyle w:val="ConsPlusNormal"/>
        <w:spacing w:before="220"/>
        <w:ind w:firstLine="540"/>
        <w:jc w:val="both"/>
      </w:pPr>
      <w:r>
        <w:t xml:space="preserve">В </w:t>
      </w:r>
      <w:hyperlink w:anchor="P314" w:history="1">
        <w:r>
          <w:rPr>
            <w:color w:val="0000FF"/>
          </w:rPr>
          <w:t>приложении N 3</w:t>
        </w:r>
      </w:hyperlink>
      <w:r>
        <w:t xml:space="preserve"> предлагается рекомендуемый образец Расчета обоснования НМЦК при осуществлении закупок услуг по исполнению функций технического заказчика, который после оформления размещается заказчиком в единой информационной системе в сфере закупок вместе с документацией об осуществлении закупки.</w:t>
      </w:r>
    </w:p>
    <w:p w:rsidR="009A53F7" w:rsidRDefault="009A53F7">
      <w:pPr>
        <w:pStyle w:val="ConsPlusNormal"/>
        <w:spacing w:before="220"/>
        <w:ind w:firstLine="540"/>
        <w:jc w:val="both"/>
      </w:pPr>
      <w:r>
        <w:t>НМЦК при осуществлении закупок работ на строительство, реконструкцию, капитальный ремонт, снос объектов капитального строительства, работ по сохранению объектов культурного наследия (памятников истории и культуры) народов Российской Федерации и выполнение строительных работ в отношении объектов, не являющихся объектами капитального строительства (далее - подрядные работы), определяется:</w:t>
      </w:r>
    </w:p>
    <w:p w:rsidR="009A53F7" w:rsidRDefault="009A53F7">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30" w:history="1">
        <w:r>
          <w:rPr>
            <w:color w:val="0000FF"/>
          </w:rPr>
          <w:t>частью 2 статьи 8.3</w:t>
        </w:r>
      </w:hyperlink>
      <w:r>
        <w:t xml:space="preserve"> Градостроительного кодекса сметная стоимость строительства подлежит проверке на предмет достоверности ее определения;</w:t>
      </w:r>
    </w:p>
    <w:p w:rsidR="009A53F7" w:rsidRDefault="009A53F7">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31" w:history="1">
        <w:r>
          <w:rPr>
            <w:color w:val="0000FF"/>
          </w:rPr>
          <w:t>частью 2 статьи 8.3</w:t>
        </w:r>
      </w:hyperlink>
      <w:r>
        <w:t xml:space="preserve"> Градостроительного кодекса сметная стоимость строительства не подлежит проверке на предмет достоверности ее определения.</w:t>
      </w:r>
    </w:p>
    <w:p w:rsidR="009A53F7" w:rsidRDefault="009A53F7">
      <w:pPr>
        <w:pStyle w:val="ConsPlusNormal"/>
        <w:spacing w:before="220"/>
        <w:ind w:firstLine="540"/>
        <w:jc w:val="both"/>
      </w:pPr>
      <w:r>
        <w:lastRenderedPageBreak/>
        <w:t>При определении НМЦК учитываются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9A53F7" w:rsidRDefault="009A53F7">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9A53F7" w:rsidRDefault="009A53F7">
      <w:pPr>
        <w:pStyle w:val="ConsPlusNormal"/>
        <w:spacing w:before="220"/>
        <w:ind w:firstLine="540"/>
        <w:jc w:val="both"/>
      </w:pPr>
      <w:r>
        <w:t>НМЦК на выполнение подрядных работ определяется в следующем порядке:</w:t>
      </w:r>
    </w:p>
    <w:p w:rsidR="009A53F7" w:rsidRDefault="009A53F7">
      <w:pPr>
        <w:pStyle w:val="ConsPlusNormal"/>
        <w:spacing w:before="220"/>
        <w:ind w:firstLine="540"/>
        <w:jc w:val="both"/>
      </w:pPr>
      <w:r>
        <w:t>а) осуществляется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с применением индексов фактической инфляции за соответствующий период;</w:t>
      </w:r>
    </w:p>
    <w:p w:rsidR="009A53F7" w:rsidRDefault="009A53F7">
      <w:pPr>
        <w:pStyle w:val="ConsPlusNormal"/>
        <w:spacing w:before="22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9A53F7" w:rsidRDefault="009A53F7">
      <w:pPr>
        <w:pStyle w:val="ConsPlusNormal"/>
        <w:spacing w:before="220"/>
        <w:ind w:firstLine="540"/>
        <w:jc w:val="both"/>
      </w:pPr>
      <w:r>
        <w:t>НМЦК на выполнение подрядных работ, срок проведения которых переходит на второй и (или) последующие годы строительства, определяется с учетом установленных контрактом сроков строительства по формуле (2):</w:t>
      </w:r>
    </w:p>
    <w:p w:rsidR="009A53F7" w:rsidRDefault="009A53F7">
      <w:pPr>
        <w:pStyle w:val="ConsPlusNormal"/>
        <w:jc w:val="both"/>
      </w:pPr>
    </w:p>
    <w:p w:rsidR="009A53F7" w:rsidRDefault="009A53F7">
      <w:pPr>
        <w:pStyle w:val="ConsPlusNormal"/>
        <w:jc w:val="center"/>
      </w:pPr>
      <w:r>
        <w:t>Ц</w:t>
      </w:r>
      <w:r>
        <w:rPr>
          <w:vertAlign w:val="subscript"/>
        </w:rPr>
        <w:t>п</w:t>
      </w:r>
      <w:r>
        <w:t xml:space="preserve"> = С x К</w:t>
      </w:r>
      <w:r>
        <w:rPr>
          <w:vertAlign w:val="subscript"/>
        </w:rPr>
        <w:t>инфл</w:t>
      </w:r>
      <w:r>
        <w:t>, (2)</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w:t>
      </w:r>
      <w:r>
        <w:rPr>
          <w:vertAlign w:val="subscript"/>
        </w:rPr>
        <w:t>п</w:t>
      </w:r>
      <w:r>
        <w:t xml:space="preserve"> - НМЦК на выполнение подрядных работ;</w:t>
      </w:r>
    </w:p>
    <w:p w:rsidR="009A53F7" w:rsidRDefault="009A53F7">
      <w:pPr>
        <w:pStyle w:val="ConsPlusNormal"/>
        <w:spacing w:before="220"/>
        <w:ind w:firstLine="540"/>
        <w:jc w:val="both"/>
      </w:pPr>
      <w:r>
        <w:t>С - сметная стоимость подрядных работ, подлежащих выполнению подрядчиком;</w:t>
      </w:r>
    </w:p>
    <w:p w:rsidR="009A53F7" w:rsidRDefault="009A53F7">
      <w:pPr>
        <w:pStyle w:val="ConsPlusNormal"/>
        <w:spacing w:before="22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9A53F7" w:rsidRDefault="009A53F7">
      <w:pPr>
        <w:pStyle w:val="ConsPlusNormal"/>
        <w:spacing w:before="22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9A53F7" w:rsidRDefault="009A53F7">
      <w:pPr>
        <w:pStyle w:val="ConsPlusNormal"/>
        <w:spacing w:before="220"/>
        <w:ind w:firstLine="540"/>
        <w:jc w:val="both"/>
      </w:pPr>
      <w:r>
        <w:t>i - год завершения строительства объекта;</w:t>
      </w:r>
    </w:p>
    <w:p w:rsidR="009A53F7" w:rsidRDefault="009A53F7">
      <w:pPr>
        <w:pStyle w:val="ConsPlusNormal"/>
        <w:spacing w:before="22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9A53F7" w:rsidRDefault="009A53F7">
      <w:pPr>
        <w:pStyle w:val="ConsPlusNormal"/>
        <w:spacing w:before="22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прогнозного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индексом прогнозной инфляции на декабрь второго года строительства объекта;</w:t>
      </w:r>
    </w:p>
    <w:p w:rsidR="009A53F7" w:rsidRDefault="009A53F7">
      <w:pPr>
        <w:pStyle w:val="ConsPlusNormal"/>
        <w:spacing w:before="22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w:t>
      </w:r>
      <w:r>
        <w:lastRenderedPageBreak/>
        <w:t>году.</w:t>
      </w:r>
    </w:p>
    <w:p w:rsidR="009A53F7" w:rsidRDefault="009A53F7">
      <w:pPr>
        <w:pStyle w:val="ConsPlusNormal"/>
        <w:spacing w:before="220"/>
        <w:ind w:firstLine="540"/>
        <w:jc w:val="both"/>
      </w:pPr>
      <w:r>
        <w:t xml:space="preserve">В </w:t>
      </w:r>
      <w:hyperlink w:anchor="P402" w:history="1">
        <w:r>
          <w:rPr>
            <w:color w:val="0000FF"/>
          </w:rPr>
          <w:t>приложении N 4</w:t>
        </w:r>
      </w:hyperlink>
      <w:r>
        <w:t xml:space="preserve"> предлагается рекомендуемый образец Расчета обоснования НМЦК на выполнение подрядных работ, который после оформления размещается заказчиком в единой информационной системе в сфере закупок вместе с документацией об осуществлении закупки.</w:t>
      </w:r>
    </w:p>
    <w:p w:rsidR="009A53F7" w:rsidRDefault="009A53F7">
      <w:pPr>
        <w:pStyle w:val="ConsPlusNormal"/>
        <w:spacing w:before="220"/>
        <w:ind w:firstLine="540"/>
        <w:jc w:val="both"/>
      </w:pPr>
      <w:r>
        <w:t>НМЦК при осуществлении закупок услуг по исполнению функций технического заказчика,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и выполнению строительных работ в отношении объектов, не являющихся объектами капитального строительства, оставшихся не выполненными в связи с расторжением ранее заключенных контрактов (далее - остатки услуг (работ) определяется по формуле (3):</w:t>
      </w:r>
    </w:p>
    <w:p w:rsidR="009A53F7" w:rsidRDefault="009A53F7">
      <w:pPr>
        <w:pStyle w:val="ConsPlusNormal"/>
        <w:jc w:val="both"/>
      </w:pPr>
    </w:p>
    <w:p w:rsidR="009A53F7" w:rsidRDefault="009A53F7">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w:t>
      </w:r>
      <w:r>
        <w:rPr>
          <w:vertAlign w:val="subscript"/>
        </w:rPr>
        <w:t>ост</w:t>
      </w:r>
      <w:r>
        <w:t xml:space="preserve"> - НМЦК на остатки услуг (работ);</w:t>
      </w:r>
    </w:p>
    <w:p w:rsidR="009A53F7" w:rsidRDefault="009A53F7">
      <w:pPr>
        <w:pStyle w:val="ConsPlusNormal"/>
        <w:spacing w:before="22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A53F7" w:rsidRDefault="009A53F7">
      <w:pPr>
        <w:pStyle w:val="ConsPlusNormal"/>
        <w:spacing w:before="220"/>
        <w:ind w:firstLine="540"/>
        <w:jc w:val="both"/>
      </w:pPr>
      <w:r>
        <w:t>К</w:t>
      </w:r>
      <w:r>
        <w:rPr>
          <w:vertAlign w:val="subscript"/>
        </w:rPr>
        <w:t>1</w:t>
      </w:r>
      <w:r>
        <w:t xml:space="preserve"> - индекс фактической инфляции на дату формирования НМЦК;</w:t>
      </w:r>
    </w:p>
    <w:p w:rsidR="009A53F7" w:rsidRDefault="009A53F7">
      <w:pPr>
        <w:pStyle w:val="ConsPlusNormal"/>
        <w:spacing w:before="220"/>
        <w:ind w:firstLine="540"/>
        <w:jc w:val="both"/>
      </w:pPr>
      <w:r>
        <w:t>К</w:t>
      </w:r>
      <w:r>
        <w:rPr>
          <w:vertAlign w:val="subscript"/>
        </w:rPr>
        <w:t>2</w:t>
      </w:r>
      <w:r>
        <w:t xml:space="preserve"> - индекс прогнозной инфляции на период выполнения остатков услуг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9A53F7" w:rsidRDefault="009A53F7">
      <w:pPr>
        <w:pStyle w:val="ConsPlusNormal"/>
        <w:spacing w:before="220"/>
        <w:ind w:firstLine="540"/>
        <w:jc w:val="both"/>
      </w:pPr>
      <w:r>
        <w:t>Сметная стоимость остатков услуг (работ) в текущем уровне (С</w:t>
      </w:r>
      <w:r>
        <w:rPr>
          <w:vertAlign w:val="subscript"/>
        </w:rPr>
        <w:t>ост</w:t>
      </w:r>
      <w:r>
        <w:t>) определяется по формуле (4):</w:t>
      </w:r>
    </w:p>
    <w:p w:rsidR="009A53F7" w:rsidRDefault="009A53F7">
      <w:pPr>
        <w:pStyle w:val="ConsPlusNormal"/>
        <w:jc w:val="both"/>
      </w:pPr>
    </w:p>
    <w:p w:rsidR="009A53F7" w:rsidRDefault="009A53F7">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A53F7" w:rsidRDefault="009A53F7">
      <w:pPr>
        <w:pStyle w:val="ConsPlusNormal"/>
        <w:spacing w:before="22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9A53F7" w:rsidRDefault="009A53F7">
      <w:pPr>
        <w:pStyle w:val="ConsPlusNormal"/>
        <w:spacing w:before="22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(С</w:t>
      </w:r>
      <w:r>
        <w:rPr>
          <w:vertAlign w:val="subscript"/>
        </w:rPr>
        <w:t>вып1</w:t>
      </w:r>
      <w:r>
        <w:t>) определяется по формуле (5):</w:t>
      </w:r>
    </w:p>
    <w:p w:rsidR="009A53F7" w:rsidRDefault="009A53F7">
      <w:pPr>
        <w:pStyle w:val="ConsPlusNormal"/>
        <w:jc w:val="both"/>
      </w:pPr>
    </w:p>
    <w:p w:rsidR="009A53F7" w:rsidRDefault="009A53F7">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w:t>
      </w:r>
      <w:r>
        <w:lastRenderedPageBreak/>
        <w:t>выполненных работ и затрат или иными первичными учетными документами, подписанными заказчиком;</w:t>
      </w:r>
    </w:p>
    <w:p w:rsidR="009A53F7" w:rsidRDefault="009A53F7">
      <w:pPr>
        <w:pStyle w:val="ConsPlusNormal"/>
        <w:spacing w:before="220"/>
        <w:ind w:firstLine="540"/>
        <w:jc w:val="both"/>
      </w:pPr>
      <w:r>
        <w:t>К</w:t>
      </w:r>
      <w:r>
        <w:rPr>
          <w:vertAlign w:val="subscript"/>
        </w:rPr>
        <w:t>инф</w:t>
      </w:r>
      <w:r>
        <w:t xml:space="preserve"> - индекс прогнозной инфляции для соответствующего периода выполнения работ, учтенный в цене, указанной в расторгнутом контракте;</w:t>
      </w:r>
    </w:p>
    <w:p w:rsidR="009A53F7" w:rsidRDefault="009A53F7">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9A53F7" w:rsidRDefault="009A53F7">
      <w:pPr>
        <w:pStyle w:val="ConsPlusNormal"/>
        <w:spacing w:before="220"/>
        <w:ind w:firstLine="540"/>
        <w:jc w:val="both"/>
      </w:pPr>
      <w:r>
        <w:t xml:space="preserve">При осуществлении закупок остатков услуг (работ) в соответствии с </w:t>
      </w:r>
      <w:hyperlink r:id="rId32" w:history="1">
        <w:r>
          <w:rPr>
            <w:color w:val="0000FF"/>
          </w:rPr>
          <w:t>частью 17.1 статьи 95</w:t>
        </w:r>
      </w:hyperlink>
      <w:r>
        <w:t xml:space="preserve"> Федерального закона N 44-ФЗ цена контракта определяется по формуле (6):</w:t>
      </w:r>
    </w:p>
    <w:p w:rsidR="009A53F7" w:rsidRDefault="009A53F7">
      <w:pPr>
        <w:pStyle w:val="ConsPlusNormal"/>
        <w:jc w:val="both"/>
      </w:pPr>
    </w:p>
    <w:p w:rsidR="009A53F7" w:rsidRDefault="009A53F7">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w:t>
      </w:r>
      <w:r>
        <w:rPr>
          <w:vertAlign w:val="subscript"/>
        </w:rPr>
        <w:t>ост</w:t>
      </w:r>
      <w:r>
        <w:t xml:space="preserve"> - цена контракта на выполнение работ (оказание услуг);</w:t>
      </w:r>
    </w:p>
    <w:p w:rsidR="009A53F7" w:rsidRDefault="009A53F7">
      <w:pPr>
        <w:pStyle w:val="ConsPlusNormal"/>
        <w:spacing w:before="220"/>
        <w:ind w:firstLine="540"/>
        <w:jc w:val="both"/>
      </w:pPr>
      <w:r>
        <w:t>С</w:t>
      </w:r>
      <w:r>
        <w:rPr>
          <w:vertAlign w:val="subscript"/>
        </w:rPr>
        <w:t>ост2</w:t>
      </w:r>
      <w:r>
        <w:t xml:space="preserve"> - стоимость остатков работ (услуг) в уровне цен на дату формирования НМЦК расторгнутого контракта;</w:t>
      </w:r>
    </w:p>
    <w:p w:rsidR="009A53F7" w:rsidRDefault="009A53F7">
      <w:pPr>
        <w:pStyle w:val="ConsPlusNormal"/>
        <w:spacing w:before="22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9A53F7" w:rsidRDefault="009A53F7">
      <w:pPr>
        <w:pStyle w:val="ConsPlusNormal"/>
        <w:spacing w:before="220"/>
        <w:ind w:firstLine="540"/>
        <w:jc w:val="both"/>
      </w:pPr>
      <w:r>
        <w:t>Стоимость остатков работ (услуг) в уровне цен на дату формирования НМЦК (С</w:t>
      </w:r>
      <w:r>
        <w:rPr>
          <w:vertAlign w:val="subscript"/>
        </w:rPr>
        <w:t>ост2</w:t>
      </w:r>
      <w:r>
        <w:t>) определяется по формуле (7):</w:t>
      </w:r>
    </w:p>
    <w:p w:rsidR="009A53F7" w:rsidRDefault="009A53F7">
      <w:pPr>
        <w:pStyle w:val="ConsPlusNormal"/>
        <w:jc w:val="both"/>
      </w:pPr>
    </w:p>
    <w:p w:rsidR="009A53F7" w:rsidRDefault="009A53F7">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w:t>
      </w:r>
      <w:r>
        <w:rPr>
          <w:vertAlign w:val="subscript"/>
        </w:rPr>
        <w:t>нмцк</w:t>
      </w:r>
      <w:r>
        <w:t xml:space="preserve"> - НМЦК, по которой был заключен расторгнутый контракт;</w:t>
      </w:r>
    </w:p>
    <w:p w:rsidR="009A53F7" w:rsidRDefault="009A53F7">
      <w:pPr>
        <w:pStyle w:val="ConsPlusNormal"/>
        <w:spacing w:before="220"/>
        <w:ind w:firstLine="540"/>
        <w:jc w:val="both"/>
      </w:pPr>
      <w:r>
        <w:t>С</w:t>
      </w:r>
      <w:r>
        <w:rPr>
          <w:vertAlign w:val="subscript"/>
        </w:rPr>
        <w:t>вып3</w:t>
      </w:r>
      <w:r>
        <w:t xml:space="preserve"> - стоимость выполненных работ в уровне цен на дату формирования НМЦК расторгнутого контракта.</w:t>
      </w:r>
    </w:p>
    <w:p w:rsidR="009A53F7" w:rsidRDefault="009A53F7">
      <w:pPr>
        <w:pStyle w:val="ConsPlusNormal"/>
        <w:spacing w:before="220"/>
        <w:ind w:firstLine="540"/>
        <w:jc w:val="both"/>
      </w:pPr>
      <w:r>
        <w:t>Стоимость выполненных работ в уровне цен на дату формирования НМЦК (С</w:t>
      </w:r>
      <w:r>
        <w:rPr>
          <w:vertAlign w:val="subscript"/>
        </w:rPr>
        <w:t>вып1</w:t>
      </w:r>
      <w:r>
        <w:t>) определяется по формуле (8):</w:t>
      </w:r>
    </w:p>
    <w:p w:rsidR="009A53F7" w:rsidRDefault="009A53F7">
      <w:pPr>
        <w:pStyle w:val="ConsPlusNormal"/>
        <w:jc w:val="both"/>
      </w:pPr>
    </w:p>
    <w:p w:rsidR="009A53F7" w:rsidRDefault="009A53F7">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С</w:t>
      </w:r>
      <w:r>
        <w:rPr>
          <w:vertAlign w:val="subscript"/>
        </w:rPr>
        <w:t>вып2</w:t>
      </w:r>
      <w:r>
        <w:t xml:space="preserve"> - стоимость выполненных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9A53F7" w:rsidRDefault="009A53F7">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9A53F7" w:rsidRDefault="009A53F7">
      <w:pPr>
        <w:pStyle w:val="ConsPlusNormal"/>
        <w:spacing w:before="220"/>
        <w:ind w:firstLine="540"/>
        <w:jc w:val="both"/>
      </w:pPr>
      <w:r>
        <w:t xml:space="preserve">Обоснование НМЦК при осуществлении закупок работ на строительство, реконструкцию, капитальный ремонт, снос объектов капитального строительства, работ по сохранению объектов культурного наследия (памятников истории и культуры) народов Российской Федерации и выполнение строительных работ в отношении объектов, не являющихся объектами капитального строительства, осуществляется в форме проекта сметы контракта в пределах НМЦК без использования предусмотренных проектной документацией в соответствии с Градостроительным </w:t>
      </w:r>
      <w:hyperlink r:id="rId33" w:history="1">
        <w:r>
          <w:rPr>
            <w:color w:val="0000FF"/>
          </w:rPr>
          <w:t>кодексом</w:t>
        </w:r>
      </w:hyperlink>
      <w:r>
        <w:t xml:space="preserve"> сметных нормативов, сведения о которых включены в федеральный реестр сметных нормативов, и сметных цен строительных ресурсов.</w:t>
      </w:r>
    </w:p>
    <w:p w:rsidR="009A53F7" w:rsidRDefault="009A53F7">
      <w:pPr>
        <w:pStyle w:val="ConsPlusNormal"/>
        <w:spacing w:before="220"/>
        <w:ind w:firstLine="540"/>
        <w:jc w:val="both"/>
      </w:pPr>
      <w:r>
        <w:lastRenderedPageBreak/>
        <w:t>В проекте сметы контракта приводятся затраты на работы и услуги,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9A53F7" w:rsidRDefault="009A53F7">
      <w:pPr>
        <w:pStyle w:val="ConsPlusNormal"/>
        <w:spacing w:before="220"/>
        <w:ind w:firstLine="540"/>
        <w:jc w:val="both"/>
      </w:pPr>
      <w:r>
        <w:t>Составление проекта сметы контракта осуществляется в следующей последовательности:</w:t>
      </w:r>
    </w:p>
    <w:p w:rsidR="009A53F7" w:rsidRDefault="009A53F7">
      <w:pPr>
        <w:pStyle w:val="ConsPlusNormal"/>
        <w:spacing w:before="22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формируемый Минстроем России в соответствии с </w:t>
      </w:r>
      <w:hyperlink r:id="rId34"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применяемых с учетом положений </w:t>
      </w:r>
      <w:hyperlink r:id="rId35"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(далее - Федеральный закон N 191-ФЗ), рабочей документацией (при наличии);</w:t>
      </w:r>
    </w:p>
    <w:p w:rsidR="009A53F7" w:rsidRDefault="009A53F7">
      <w:pPr>
        <w:pStyle w:val="ConsPlusNormal"/>
        <w:spacing w:before="220"/>
        <w:ind w:firstLine="540"/>
        <w:jc w:val="both"/>
      </w:pPr>
      <w:r>
        <w:t xml:space="preserve">б) составляется ведомость объемов конструктивных решений (элементов) и комплексов (видов) работ (далее - Ведомость). Рекомендуемый образец Ведомости в </w:t>
      </w:r>
      <w:hyperlink w:anchor="P515" w:history="1">
        <w:r>
          <w:rPr>
            <w:color w:val="0000FF"/>
          </w:rPr>
          <w:t>приложении N 5</w:t>
        </w:r>
      </w:hyperlink>
      <w:r>
        <w:t>.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поставляемого в рамках контракта, в случае если такое решение принято заказчиком.</w:t>
      </w:r>
    </w:p>
    <w:p w:rsidR="009A53F7" w:rsidRDefault="009A53F7">
      <w:pPr>
        <w:pStyle w:val="ConsPlusNormal"/>
        <w:spacing w:before="220"/>
        <w:ind w:firstLine="540"/>
        <w:jc w:val="both"/>
      </w:pPr>
      <w:r>
        <w:t>Составление Ведомости осуществляется заказчиком или подрядчиком при выполнении проектных и изыскательских работ, если это предусмотрено заданием на проектирование;</w:t>
      </w:r>
    </w:p>
    <w:p w:rsidR="009A53F7" w:rsidRDefault="009A53F7">
      <w:pPr>
        <w:pStyle w:val="ConsPlusNormal"/>
        <w:spacing w:before="220"/>
        <w:ind w:firstLine="540"/>
        <w:jc w:val="both"/>
      </w:pPr>
      <w:r>
        <w:t xml:space="preserve">в) на основании Ведомости составляется проект сметы контракта (рекомендуемый образец в </w:t>
      </w:r>
      <w:hyperlink w:anchor="P580" w:history="1">
        <w:r>
          <w:rPr>
            <w:color w:val="0000FF"/>
          </w:rPr>
          <w:t>приложении N 6</w:t>
        </w:r>
      </w:hyperlink>
      <w:r>
        <w:t>),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w:t>
      </w:r>
    </w:p>
    <w:p w:rsidR="009A53F7" w:rsidRDefault="009A53F7">
      <w:pPr>
        <w:pStyle w:val="ConsPlusNormal"/>
        <w:spacing w:before="220"/>
        <w:ind w:firstLine="540"/>
        <w:jc w:val="both"/>
      </w:pPr>
      <w:r>
        <w:t>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9A53F7" w:rsidRDefault="009A53F7">
      <w:pPr>
        <w:pStyle w:val="ConsPlusNormal"/>
        <w:spacing w:before="220"/>
        <w:ind w:firstLine="540"/>
        <w:jc w:val="both"/>
      </w:pPr>
      <w:r>
        <w:t>В Ведомость включается следующая информация:</w:t>
      </w:r>
    </w:p>
    <w:p w:rsidR="009A53F7" w:rsidRDefault="009A53F7">
      <w:pPr>
        <w:pStyle w:val="ConsPlusNormal"/>
        <w:spacing w:before="22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9A53F7" w:rsidRDefault="009A53F7">
      <w:pPr>
        <w:pStyle w:val="ConsPlusNormal"/>
        <w:spacing w:before="220"/>
        <w:ind w:firstLine="540"/>
        <w:jc w:val="both"/>
      </w:pPr>
      <w:r>
        <w:t>б) наименование конструктивного решения (элемента), комплекса (вида) работ.</w:t>
      </w:r>
    </w:p>
    <w:p w:rsidR="009A53F7" w:rsidRDefault="009A53F7">
      <w:pPr>
        <w:pStyle w:val="ConsPlusNormal"/>
        <w:spacing w:before="220"/>
        <w:ind w:firstLine="540"/>
        <w:jc w:val="both"/>
      </w:pPr>
      <w:r>
        <w:t xml:space="preserve">При этом под конструктивным решением (элементом) понимается технологически законченные элементы, включающие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w:t>
      </w:r>
      <w:r>
        <w:lastRenderedPageBreak/>
        <w:t>том числе водоснабжение, водоотведение, теплоснабжение, газоснабжение, вентиляцию, кондиционирование, электроосвещение, электроснабжение). Под комплексом (видом) работ понимаются связанные между собой работы, необходимые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w:t>
      </w:r>
    </w:p>
    <w:p w:rsidR="009A53F7" w:rsidRDefault="009A53F7">
      <w:pPr>
        <w:pStyle w:val="ConsPlusNormal"/>
        <w:spacing w:before="22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9A53F7" w:rsidRDefault="009A53F7">
      <w:pPr>
        <w:pStyle w:val="ConsPlusNormal"/>
        <w:spacing w:before="22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9A53F7" w:rsidRDefault="009A53F7">
      <w:pPr>
        <w:pStyle w:val="ConsPlusNormal"/>
        <w:spacing w:before="22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w:t>
      </w:r>
    </w:p>
    <w:p w:rsidR="009A53F7" w:rsidRDefault="009A53F7">
      <w:pPr>
        <w:pStyle w:val="ConsPlusNormal"/>
        <w:spacing w:before="220"/>
        <w:ind w:firstLine="540"/>
        <w:jc w:val="both"/>
      </w:pPr>
      <w:r>
        <w:t>Выбор единиц измерения осуществляется в зависимости от характерных особенностей и состава группируемых работ и затрат, данных об объемах, которых получены непосредственно из проектной документации, либо с помощью дополнительных сведений или расчетов.</w:t>
      </w:r>
    </w:p>
    <w:p w:rsidR="009A53F7" w:rsidRDefault="009A53F7">
      <w:pPr>
        <w:pStyle w:val="ConsPlusNormal"/>
        <w:spacing w:before="22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 в случае если такое решение принято заказчиком.</w:t>
      </w:r>
    </w:p>
    <w:p w:rsidR="009A53F7" w:rsidRDefault="009A53F7">
      <w:pPr>
        <w:pStyle w:val="ConsPlusNormal"/>
        <w:spacing w:before="220"/>
        <w:ind w:firstLine="540"/>
        <w:jc w:val="both"/>
      </w:pPr>
      <w:r>
        <w:t>При этом обеспечиваются условия однозначной идентификации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9A53F7" w:rsidRDefault="009A53F7">
      <w:pPr>
        <w:pStyle w:val="ConsPlusNormal"/>
        <w:spacing w:before="22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9A53F7" w:rsidRDefault="009A53F7">
      <w:pPr>
        <w:pStyle w:val="ConsPlusNormal"/>
        <w:spacing w:before="22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выполняется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9A53F7" w:rsidRDefault="009A53F7">
      <w:pPr>
        <w:pStyle w:val="ConsPlusNormal"/>
        <w:spacing w:before="220"/>
        <w:ind w:firstLine="540"/>
        <w:jc w:val="both"/>
      </w:pPr>
      <w:r>
        <w:t xml:space="preserve">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в </w:t>
      </w:r>
      <w:hyperlink w:anchor="P580" w:history="1">
        <w:r>
          <w:rPr>
            <w:color w:val="0000FF"/>
          </w:rPr>
          <w:t>приложении N 6</w:t>
        </w:r>
      </w:hyperlink>
      <w:r>
        <w:t>.</w:t>
      </w:r>
    </w:p>
    <w:p w:rsidR="009A53F7" w:rsidRDefault="009A53F7">
      <w:pPr>
        <w:pStyle w:val="ConsPlusNormal"/>
        <w:spacing w:before="220"/>
        <w:ind w:firstLine="540"/>
        <w:jc w:val="both"/>
      </w:pPr>
      <w:r>
        <w:lastRenderedPageBreak/>
        <w:t>Цена конструктивных решений (элементов), комплексов (видов) работ определяется в соответствии с НМЦК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9A53F7" w:rsidRDefault="009A53F7">
      <w:pPr>
        <w:pStyle w:val="ConsPlusNormal"/>
        <w:jc w:val="both"/>
      </w:pPr>
    </w:p>
    <w:p w:rsidR="009A53F7" w:rsidRDefault="009A53F7">
      <w:pPr>
        <w:pStyle w:val="ConsPlusNormal"/>
        <w:jc w:val="center"/>
      </w:pPr>
      <w:r>
        <w:t>Ц = С</w:t>
      </w:r>
      <w:r>
        <w:rPr>
          <w:vertAlign w:val="subscript"/>
        </w:rPr>
        <w:t>пр</w:t>
      </w:r>
      <w:r>
        <w:t xml:space="preserve"> x К</w:t>
      </w:r>
      <w:r>
        <w:rPr>
          <w:vertAlign w:val="subscript"/>
        </w:rPr>
        <w:t>инф</w:t>
      </w:r>
      <w:r>
        <w:t>, (9)</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spacing w:before="220"/>
        <w:ind w:firstLine="540"/>
        <w:jc w:val="both"/>
      </w:pPr>
      <w:r>
        <w:t>Ц - цена конструктивного решения (элемента), комплекса (вида) работ;</w:t>
      </w:r>
    </w:p>
    <w:p w:rsidR="009A53F7" w:rsidRDefault="009A53F7">
      <w:pPr>
        <w:pStyle w:val="ConsPlusNormal"/>
        <w:spacing w:before="220"/>
        <w:ind w:firstLine="540"/>
        <w:jc w:val="both"/>
      </w:pPr>
      <w:r>
        <w:t>С</w:t>
      </w:r>
      <w:r>
        <w:rPr>
          <w:vertAlign w:val="subscript"/>
        </w:rPr>
        <w:t>пр</w:t>
      </w:r>
      <w:r>
        <w:t xml:space="preserve"> - стоимость подрядных работ, сформированная с учетом прямых затрат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накладных расходов, сметной прибыли, стоимости оборудования поставки подрядчика (если оборудование не будет выделено отдельной строкой в проекте сметы контракта), затрат на строительство временных зданий и сооружений, непредвиденных затрат подрядчика (если такие непредвиденные затраты подрядчика учтены при определении начальной (максимальной) цены контракта), стоимости пусконаладочных работ (если пусконаладочные работы не выделены в отдельную строку с единицей измерения "комплекс"), затрат, связанных с удорожанием работ в зимнее время, затрат на осуществление работ вахтовым методом, а также иных прочих работ и затрат, в уровне цен на дату утверждения проектной документации;</w:t>
      </w:r>
    </w:p>
    <w:p w:rsidR="009A53F7" w:rsidRDefault="009A53F7">
      <w:pPr>
        <w:pStyle w:val="ConsPlusNormal"/>
        <w:spacing w:before="220"/>
        <w:ind w:firstLine="540"/>
        <w:jc w:val="both"/>
      </w:pPr>
      <w:r>
        <w:t>К</w:t>
      </w:r>
      <w:r>
        <w:rPr>
          <w:vertAlign w:val="subscript"/>
        </w:rPr>
        <w:t>инф</w:t>
      </w:r>
      <w:r>
        <w:t xml:space="preserve"> - индексы прогнозной инфляции, примененные при расчете НМЦК.</w:t>
      </w:r>
    </w:p>
    <w:p w:rsidR="009A53F7" w:rsidRDefault="009A53F7">
      <w:pPr>
        <w:pStyle w:val="ConsPlusNormal"/>
        <w:spacing w:before="220"/>
        <w:ind w:firstLine="540"/>
        <w:jc w:val="both"/>
      </w:pPr>
      <w:r>
        <w:t>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9A53F7" w:rsidRDefault="009A53F7">
      <w:pPr>
        <w:pStyle w:val="ConsPlusNormal"/>
        <w:spacing w:before="220"/>
        <w:ind w:firstLine="540"/>
        <w:jc w:val="both"/>
      </w:pPr>
      <w:r>
        <w:t>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отдельный "комплекс" работ),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начальной (максимальной) цены контракта.</w:t>
      </w:r>
    </w:p>
    <w:p w:rsidR="009A53F7" w:rsidRDefault="009A53F7">
      <w:pPr>
        <w:pStyle w:val="ConsPlusNormal"/>
        <w:spacing w:before="220"/>
        <w:ind w:firstLine="540"/>
        <w:jc w:val="both"/>
      </w:pPr>
      <w:r>
        <w:t>Прочие работы и затраты, не учтенные в составе цены конструктивных решений (элементов), комплексов (видов) работ, указываются отдельной строкой с единицей измерения "комплекс". В целях дополнительной детализации конструктивных решений (элементов), комплексов (видов) работ с единицей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9A53F7" w:rsidRDefault="009A53F7">
      <w:pPr>
        <w:pStyle w:val="ConsPlusNormal"/>
        <w:spacing w:before="220"/>
        <w:ind w:firstLine="540"/>
        <w:jc w:val="both"/>
      </w:pPr>
      <w:r>
        <w:t xml:space="preserve">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оборудования)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или отображаются в смете контракта отдельной строкой с </w:t>
      </w:r>
      <w:r>
        <w:lastRenderedPageBreak/>
        <w:t>единицей измерения "комплекс" или "объект".</w:t>
      </w:r>
    </w:p>
    <w:p w:rsidR="009A53F7" w:rsidRDefault="009A53F7">
      <w:pPr>
        <w:pStyle w:val="ConsPlusNormal"/>
        <w:spacing w:before="220"/>
        <w:ind w:firstLine="540"/>
        <w:jc w:val="both"/>
      </w:pPr>
      <w:r>
        <w:t>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комплексов (видов) работ (за исключением прочих работ и оборудования) пропорционально стоимости указанных строительно-монтажных работ.</w:t>
      </w:r>
    </w:p>
    <w:p w:rsidR="009A53F7" w:rsidRDefault="009A53F7">
      <w:pPr>
        <w:pStyle w:val="ConsPlusNormal"/>
        <w:spacing w:before="220"/>
        <w:ind w:firstLine="540"/>
        <w:jc w:val="both"/>
      </w:pPr>
      <w:r>
        <w:t>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единицы измерения "комплекс" или "объект" (с учетом затрат, связанных с удорожанием работ в зимнее время).</w:t>
      </w:r>
    </w:p>
    <w:p w:rsidR="009A53F7" w:rsidRDefault="009A53F7">
      <w:pPr>
        <w:pStyle w:val="ConsPlusNormal"/>
        <w:jc w:val="both"/>
      </w:pPr>
    </w:p>
    <w:p w:rsidR="009A53F7" w:rsidRDefault="009A53F7">
      <w:pPr>
        <w:pStyle w:val="ConsPlusTitle"/>
        <w:jc w:val="center"/>
        <w:outlineLvl w:val="1"/>
      </w:pPr>
      <w:r>
        <w:t>Смета контракта, предметом которого являются строительство,</w:t>
      </w:r>
    </w:p>
    <w:p w:rsidR="009A53F7" w:rsidRDefault="009A53F7">
      <w:pPr>
        <w:pStyle w:val="ConsPlusTitle"/>
        <w:jc w:val="center"/>
      </w:pPr>
      <w:r>
        <w:t>реконструкция объектов капитального строительства</w:t>
      </w:r>
    </w:p>
    <w:p w:rsidR="009A53F7" w:rsidRDefault="009A53F7">
      <w:pPr>
        <w:pStyle w:val="ConsPlusNormal"/>
        <w:jc w:val="both"/>
      </w:pPr>
    </w:p>
    <w:p w:rsidR="009A53F7" w:rsidRDefault="009A53F7">
      <w:pPr>
        <w:pStyle w:val="ConsPlusNormal"/>
        <w:ind w:firstLine="540"/>
        <w:jc w:val="both"/>
      </w:pPr>
      <w:r>
        <w:t xml:space="preserve">Смета контракта является обязательным приложением к контракту и должна содержать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в </w:t>
      </w:r>
      <w:hyperlink w:anchor="P655" w:history="1">
        <w:r>
          <w:rPr>
            <w:color w:val="0000FF"/>
          </w:rPr>
          <w:t>приложении N 7</w:t>
        </w:r>
      </w:hyperlink>
      <w:r>
        <w:t>.</w:t>
      </w:r>
    </w:p>
    <w:p w:rsidR="009A53F7" w:rsidRDefault="009A53F7">
      <w:pPr>
        <w:pStyle w:val="ConsPlusNormal"/>
        <w:spacing w:before="220"/>
        <w:ind w:firstLine="540"/>
        <w:jc w:val="both"/>
      </w:pPr>
      <w:r>
        <w:t>При осуществлении закупки работ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 При осуществлении закупки работ у единственного подрядчика смета контракта составляется в соответствии с порядком, предусмотренным для составления проекта сметы контракта.</w:t>
      </w:r>
    </w:p>
    <w:p w:rsidR="009A53F7" w:rsidRDefault="009A53F7">
      <w:pPr>
        <w:pStyle w:val="ConsPlusNormal"/>
        <w:spacing w:before="220"/>
        <w:ind w:firstLine="540"/>
        <w:jc w:val="both"/>
      </w:pPr>
      <w:r>
        <w:t xml:space="preserve">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36" w:history="1">
        <w:r>
          <w:rPr>
            <w:color w:val="0000FF"/>
          </w:rPr>
          <w:t>кодексом</w:t>
        </w:r>
      </w:hyperlink>
      <w:r>
        <w:t xml:space="preserve"> сметных нормативов, сведения о которых включены в федеральный реестр сметных нормативов, и сметных цен строительных ресурсов.</w:t>
      </w:r>
    </w:p>
    <w:p w:rsidR="009A53F7" w:rsidRDefault="009A53F7">
      <w:pPr>
        <w:pStyle w:val="ConsPlusNormal"/>
        <w:spacing w:before="220"/>
        <w:ind w:firstLine="540"/>
        <w:jc w:val="both"/>
      </w:pPr>
      <w:r>
        <w:t xml:space="preserve">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 Внесение изменений в смету контракта осуществляется в случаях, установленных Федеральным </w:t>
      </w:r>
      <w:hyperlink r:id="rId37" w:history="1">
        <w:r>
          <w:rPr>
            <w:color w:val="0000FF"/>
          </w:rPr>
          <w:t>законом</w:t>
        </w:r>
      </w:hyperlink>
      <w:r>
        <w:t xml:space="preserve"> N 44-ФЗ.</w:t>
      </w:r>
    </w:p>
    <w:p w:rsidR="009A53F7" w:rsidRDefault="009A53F7">
      <w:pPr>
        <w:pStyle w:val="ConsPlusNormal"/>
        <w:spacing w:before="220"/>
        <w:ind w:firstLine="540"/>
        <w:jc w:val="both"/>
      </w:pPr>
      <w:r>
        <w:t>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9A53F7" w:rsidRDefault="009A53F7">
      <w:pPr>
        <w:pStyle w:val="ConsPlusNormal"/>
        <w:spacing w:before="220"/>
        <w:ind w:firstLine="540"/>
        <w:jc w:val="both"/>
      </w:pPr>
      <w:r>
        <w:t xml:space="preserve">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w:t>
      </w:r>
      <w:r>
        <w:lastRenderedPageBreak/>
        <w:t xml:space="preserve">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8" w:history="1">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(Ц </w:t>
      </w:r>
      <w:r>
        <w:rPr>
          <w:vertAlign w:val="subscript"/>
        </w:rPr>
        <w:t>доп. раб.</w:t>
      </w:r>
      <w:r>
        <w:t>), по формуле:</w:t>
      </w:r>
    </w:p>
    <w:p w:rsidR="009A53F7" w:rsidRDefault="009A53F7">
      <w:pPr>
        <w:pStyle w:val="ConsPlusNormal"/>
        <w:jc w:val="both"/>
      </w:pPr>
    </w:p>
    <w:p w:rsidR="009A53F7" w:rsidRDefault="009A53F7">
      <w:pPr>
        <w:pStyle w:val="ConsPlusNormal"/>
        <w:jc w:val="center"/>
      </w:pPr>
      <w:r>
        <w:t xml:space="preserve">Ц </w:t>
      </w:r>
      <w:r>
        <w:rPr>
          <w:vertAlign w:val="subscript"/>
        </w:rPr>
        <w:t>доп. раб.</w:t>
      </w:r>
      <w:r>
        <w:t xml:space="preserve"> = Ц </w:t>
      </w:r>
      <w:r>
        <w:rPr>
          <w:vertAlign w:val="subscript"/>
        </w:rPr>
        <w:t>подр. раб.</w:t>
      </w:r>
      <w:r>
        <w:t xml:space="preserve"> x К </w:t>
      </w:r>
      <w:r>
        <w:rPr>
          <w:vertAlign w:val="subscript"/>
        </w:rPr>
        <w:t>инф.</w:t>
      </w:r>
      <w:r>
        <w:t xml:space="preserve"> x К </w:t>
      </w:r>
      <w:r>
        <w:rPr>
          <w:vertAlign w:val="subscript"/>
        </w:rPr>
        <w:t>тенд.</w:t>
      </w:r>
      <w:r>
        <w:t>,</w:t>
      </w:r>
    </w:p>
    <w:p w:rsidR="009A53F7" w:rsidRDefault="009A53F7">
      <w:pPr>
        <w:pStyle w:val="ConsPlusNormal"/>
        <w:jc w:val="both"/>
      </w:pPr>
    </w:p>
    <w:p w:rsidR="009A53F7" w:rsidRDefault="009A53F7">
      <w:pPr>
        <w:pStyle w:val="ConsPlusNormal"/>
        <w:ind w:firstLine="540"/>
        <w:jc w:val="both"/>
      </w:pPr>
      <w:r>
        <w:t>где:</w:t>
      </w:r>
    </w:p>
    <w:p w:rsidR="009A53F7" w:rsidRDefault="009A53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454"/>
        <w:gridCol w:w="6493"/>
      </w:tblGrid>
      <w:tr w:rsidR="009A53F7">
        <w:tc>
          <w:tcPr>
            <w:tcW w:w="2098" w:type="dxa"/>
            <w:tcBorders>
              <w:top w:val="nil"/>
              <w:left w:val="nil"/>
              <w:bottom w:val="nil"/>
              <w:right w:val="nil"/>
            </w:tcBorders>
          </w:tcPr>
          <w:p w:rsidR="009A53F7" w:rsidRDefault="009A53F7">
            <w:pPr>
              <w:pStyle w:val="ConsPlusNormal"/>
              <w:ind w:left="566"/>
              <w:jc w:val="both"/>
            </w:pPr>
            <w:r>
              <w:t xml:space="preserve">Ц </w:t>
            </w:r>
            <w:r>
              <w:rPr>
                <w:vertAlign w:val="subscript"/>
              </w:rPr>
              <w:t>подр. раб.</w:t>
            </w:r>
          </w:p>
        </w:tc>
        <w:tc>
          <w:tcPr>
            <w:tcW w:w="454" w:type="dxa"/>
            <w:tcBorders>
              <w:top w:val="nil"/>
              <w:left w:val="nil"/>
              <w:bottom w:val="nil"/>
              <w:right w:val="nil"/>
            </w:tcBorders>
          </w:tcPr>
          <w:p w:rsidR="009A53F7" w:rsidRDefault="009A53F7">
            <w:pPr>
              <w:pStyle w:val="ConsPlusNormal"/>
              <w:jc w:val="right"/>
            </w:pPr>
            <w:r>
              <w:t>-</w:t>
            </w:r>
          </w:p>
        </w:tc>
        <w:tc>
          <w:tcPr>
            <w:tcW w:w="6493" w:type="dxa"/>
            <w:tcBorders>
              <w:top w:val="nil"/>
              <w:left w:val="nil"/>
              <w:bottom w:val="nil"/>
              <w:right w:val="nil"/>
            </w:tcBorders>
          </w:tcPr>
          <w:p w:rsidR="009A53F7" w:rsidRDefault="009A53F7">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9A53F7">
        <w:tc>
          <w:tcPr>
            <w:tcW w:w="2098" w:type="dxa"/>
            <w:tcBorders>
              <w:top w:val="nil"/>
              <w:left w:val="nil"/>
              <w:bottom w:val="nil"/>
              <w:right w:val="nil"/>
            </w:tcBorders>
          </w:tcPr>
          <w:p w:rsidR="009A53F7" w:rsidRDefault="009A53F7">
            <w:pPr>
              <w:pStyle w:val="ConsPlusNormal"/>
              <w:ind w:left="566"/>
              <w:jc w:val="both"/>
            </w:pPr>
            <w:r>
              <w:t xml:space="preserve">К </w:t>
            </w:r>
            <w:r>
              <w:rPr>
                <w:vertAlign w:val="subscript"/>
              </w:rPr>
              <w:t>инф.</w:t>
            </w:r>
          </w:p>
        </w:tc>
        <w:tc>
          <w:tcPr>
            <w:tcW w:w="454" w:type="dxa"/>
            <w:tcBorders>
              <w:top w:val="nil"/>
              <w:left w:val="nil"/>
              <w:bottom w:val="nil"/>
              <w:right w:val="nil"/>
            </w:tcBorders>
          </w:tcPr>
          <w:p w:rsidR="009A53F7" w:rsidRDefault="009A53F7">
            <w:pPr>
              <w:pStyle w:val="ConsPlusNormal"/>
              <w:jc w:val="right"/>
            </w:pPr>
            <w:r>
              <w:t>-</w:t>
            </w:r>
          </w:p>
        </w:tc>
        <w:tc>
          <w:tcPr>
            <w:tcW w:w="6493" w:type="dxa"/>
            <w:tcBorders>
              <w:top w:val="nil"/>
              <w:left w:val="nil"/>
              <w:bottom w:val="nil"/>
              <w:right w:val="nil"/>
            </w:tcBorders>
          </w:tcPr>
          <w:p w:rsidR="009A53F7" w:rsidRDefault="009A53F7">
            <w:pPr>
              <w:pStyle w:val="ConsPlusNormal"/>
              <w:jc w:val="both"/>
            </w:pPr>
            <w:r>
              <w:t>индексы-дефляторы, индексы инфляции, примененные при расчете НМЦК;</w:t>
            </w:r>
          </w:p>
        </w:tc>
      </w:tr>
      <w:tr w:rsidR="009A53F7">
        <w:tc>
          <w:tcPr>
            <w:tcW w:w="2098" w:type="dxa"/>
            <w:tcBorders>
              <w:top w:val="nil"/>
              <w:left w:val="nil"/>
              <w:bottom w:val="nil"/>
              <w:right w:val="nil"/>
            </w:tcBorders>
          </w:tcPr>
          <w:p w:rsidR="009A53F7" w:rsidRDefault="009A53F7">
            <w:pPr>
              <w:pStyle w:val="ConsPlusNormal"/>
              <w:ind w:left="566"/>
              <w:jc w:val="both"/>
            </w:pPr>
            <w:r>
              <w:t xml:space="preserve">К </w:t>
            </w:r>
            <w:r>
              <w:rPr>
                <w:vertAlign w:val="subscript"/>
              </w:rPr>
              <w:t>тенд.</w:t>
            </w:r>
          </w:p>
        </w:tc>
        <w:tc>
          <w:tcPr>
            <w:tcW w:w="454" w:type="dxa"/>
            <w:tcBorders>
              <w:top w:val="nil"/>
              <w:left w:val="nil"/>
              <w:bottom w:val="nil"/>
              <w:right w:val="nil"/>
            </w:tcBorders>
          </w:tcPr>
          <w:p w:rsidR="009A53F7" w:rsidRDefault="009A53F7">
            <w:pPr>
              <w:pStyle w:val="ConsPlusNormal"/>
              <w:jc w:val="right"/>
            </w:pPr>
            <w:r>
              <w:t>-</w:t>
            </w:r>
          </w:p>
        </w:tc>
        <w:tc>
          <w:tcPr>
            <w:tcW w:w="6493" w:type="dxa"/>
            <w:tcBorders>
              <w:top w:val="nil"/>
              <w:left w:val="nil"/>
              <w:bottom w:val="nil"/>
              <w:right w:val="nil"/>
            </w:tcBorders>
          </w:tcPr>
          <w:p w:rsidR="009A53F7" w:rsidRDefault="009A53F7">
            <w:pPr>
              <w:pStyle w:val="ConsPlusNormal"/>
              <w:jc w:val="both"/>
            </w:pPr>
            <w:r>
              <w:t>коэффициент снижения НМЦК, определенный по результатам закупочных процедур.</w:t>
            </w:r>
          </w:p>
        </w:tc>
      </w:tr>
    </w:tbl>
    <w:p w:rsidR="009A53F7" w:rsidRDefault="009A53F7">
      <w:pPr>
        <w:pStyle w:val="ConsPlusNormal"/>
        <w:jc w:val="both"/>
      </w:pPr>
    </w:p>
    <w:p w:rsidR="009A53F7" w:rsidRDefault="009A53F7">
      <w:pPr>
        <w:pStyle w:val="ConsPlusNormal"/>
        <w:ind w:firstLine="540"/>
        <w:jc w:val="both"/>
      </w:pPr>
      <w:r>
        <w:t xml:space="preserve">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9" w:history="1">
        <w:r>
          <w:rPr>
            <w:color w:val="0000FF"/>
          </w:rPr>
          <w:t>статьи 3</w:t>
        </w:r>
      </w:hyperlink>
      <w:r>
        <w:t xml:space="preserve"> Федерального закона от 26 июля 2017 г. N 191-ФЗ с учетом затрат, включенных в состав цены конструктивных решений (элементов), комплексов (видов) работ по вышеуказанной формуле.</w:t>
      </w:r>
    </w:p>
    <w:p w:rsidR="009A53F7" w:rsidRDefault="009A53F7">
      <w:pPr>
        <w:pStyle w:val="ConsPlusNormal"/>
        <w:spacing w:before="220"/>
        <w:ind w:firstLine="540"/>
        <w:jc w:val="both"/>
      </w:pPr>
      <w:r>
        <w:t xml:space="preserve">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hyperlink r:id="rId40" w:history="1">
        <w:r>
          <w:rPr>
            <w:color w:val="0000FF"/>
          </w:rPr>
          <w:t>подпункта "в" пункта 1 части 1 статьи 95</w:t>
        </w:r>
      </w:hyperlink>
      <w:r>
        <w:t xml:space="preserve"> Федерального закона N 44-ФЗ. Рекомендуемый образец Сметы контракта (с учетом изменения) в </w:t>
      </w:r>
      <w:hyperlink w:anchor="P729" w:history="1">
        <w:r>
          <w:rPr>
            <w:color w:val="0000FF"/>
          </w:rPr>
          <w:t>приложении N 8</w:t>
        </w:r>
      </w:hyperlink>
      <w:r>
        <w:t>.</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1</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nformat"/>
        <w:jc w:val="both"/>
      </w:pPr>
      <w:bookmarkStart w:id="0" w:name="P204"/>
      <w:bookmarkEnd w:id="0"/>
      <w:r>
        <w:t xml:space="preserve">                                 Протокол</w:t>
      </w:r>
    </w:p>
    <w:p w:rsidR="009A53F7" w:rsidRDefault="009A53F7">
      <w:pPr>
        <w:pStyle w:val="ConsPlusNonformat"/>
        <w:jc w:val="both"/>
      </w:pPr>
      <w:r>
        <w:t xml:space="preserve">                  начальной (максимальной) цены контракта</w:t>
      </w:r>
    </w:p>
    <w:p w:rsidR="009A53F7" w:rsidRDefault="009A53F7">
      <w:pPr>
        <w:pStyle w:val="ConsPlusNonformat"/>
        <w:jc w:val="both"/>
      </w:pPr>
    </w:p>
    <w:p w:rsidR="009A53F7" w:rsidRDefault="009A53F7">
      <w:pPr>
        <w:pStyle w:val="ConsPlusNonformat"/>
        <w:jc w:val="both"/>
      </w:pPr>
      <w:r>
        <w:t>Объект закупки</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r>
        <w:t>Начальная (максимальная) цена контракта составляет</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r>
        <w:t xml:space="preserve">                        (сумма цифрами и прописью)</w:t>
      </w:r>
    </w:p>
    <w:p w:rsidR="009A53F7" w:rsidRDefault="009A53F7">
      <w:pPr>
        <w:pStyle w:val="ConsPlusNonformat"/>
        <w:jc w:val="both"/>
      </w:pPr>
      <w:r>
        <w:t>начальная   (максимальная)  цена  контракта  включает  в  себя  расходы  на</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r>
        <w:t>___________________________________________________________________________</w:t>
      </w:r>
    </w:p>
    <w:p w:rsidR="009A53F7" w:rsidRDefault="009A53F7">
      <w:pPr>
        <w:pStyle w:val="ConsPlusNonformat"/>
        <w:jc w:val="both"/>
      </w:pPr>
    </w:p>
    <w:p w:rsidR="009A53F7" w:rsidRDefault="009A53F7">
      <w:pPr>
        <w:pStyle w:val="ConsPlusNonformat"/>
        <w:jc w:val="both"/>
      </w:pPr>
      <w:r>
        <w:lastRenderedPageBreak/>
        <w:t>Приложение:</w:t>
      </w:r>
    </w:p>
    <w:p w:rsidR="009A53F7" w:rsidRDefault="009A53F7">
      <w:pPr>
        <w:pStyle w:val="ConsPlusNonformat"/>
        <w:jc w:val="both"/>
      </w:pPr>
      <w:r>
        <w:t>Расчет начальной (максимальной) цены контракта.</w:t>
      </w:r>
    </w:p>
    <w:p w:rsidR="009A53F7" w:rsidRDefault="009A53F7">
      <w:pPr>
        <w:pStyle w:val="ConsPlusNonformat"/>
        <w:jc w:val="both"/>
      </w:pPr>
    </w:p>
    <w:p w:rsidR="009A53F7" w:rsidRDefault="009A53F7">
      <w:pPr>
        <w:pStyle w:val="ConsPlusNonformat"/>
        <w:jc w:val="both"/>
      </w:pPr>
      <w:r>
        <w:t>Заказчик:</w:t>
      </w:r>
    </w:p>
    <w:p w:rsidR="009A53F7" w:rsidRDefault="009A53F7">
      <w:pPr>
        <w:pStyle w:val="ConsPlusNonformat"/>
        <w:jc w:val="both"/>
      </w:pPr>
      <w:r>
        <w:t>__________________</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2</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1" w:name="P232"/>
      <w:bookmarkEnd w:id="1"/>
      <w:r>
        <w:t>Расчет начальной (максимальной) цены контракта</w:t>
      </w:r>
    </w:p>
    <w:p w:rsidR="009A53F7" w:rsidRDefault="009A53F7">
      <w:pPr>
        <w:pStyle w:val="ConsPlusNormal"/>
        <w:jc w:val="center"/>
      </w:pPr>
      <w:r>
        <w:t>при осуществлении закупок работ по инженерным изысканиям</w:t>
      </w:r>
    </w:p>
    <w:p w:rsidR="009A53F7" w:rsidRDefault="009A53F7">
      <w:pPr>
        <w:pStyle w:val="ConsPlusNormal"/>
        <w:jc w:val="center"/>
      </w:pPr>
      <w:r>
        <w:t>и (или) по подготовке проектной документации</w:t>
      </w:r>
    </w:p>
    <w:p w:rsidR="009A53F7" w:rsidRDefault="009A53F7">
      <w:pPr>
        <w:pStyle w:val="ConsPlusNormal"/>
        <w:jc w:val="both"/>
      </w:pPr>
    </w:p>
    <w:p w:rsidR="009A53F7" w:rsidRDefault="009A53F7">
      <w:pPr>
        <w:pStyle w:val="ConsPlusNormal"/>
        <w:jc w:val="both"/>
      </w:pPr>
      <w:r>
        <w:t>по объекту: ________________________________________________</w:t>
      </w:r>
    </w:p>
    <w:p w:rsidR="009A53F7" w:rsidRDefault="009A53F7">
      <w:pPr>
        <w:pStyle w:val="ConsPlusNormal"/>
        <w:spacing w:before="220"/>
        <w:jc w:val="both"/>
      </w:pPr>
      <w:r>
        <w:t>по адресу: _________________________________________________</w:t>
      </w:r>
    </w:p>
    <w:p w:rsidR="009A53F7" w:rsidRDefault="009A53F7">
      <w:pPr>
        <w:pStyle w:val="ConsPlusNormal"/>
        <w:jc w:val="both"/>
      </w:pPr>
    </w:p>
    <w:p w:rsidR="009A53F7" w:rsidRDefault="009A53F7">
      <w:pPr>
        <w:pStyle w:val="ConsPlusNormal"/>
        <w:ind w:firstLine="540"/>
        <w:jc w:val="both"/>
      </w:pPr>
      <w:r>
        <w:t>Основания для расчета:</w:t>
      </w:r>
    </w:p>
    <w:p w:rsidR="009A53F7" w:rsidRDefault="009A53F7">
      <w:pPr>
        <w:pStyle w:val="ConsPlusNormal"/>
        <w:spacing w:before="220"/>
        <w:ind w:firstLine="540"/>
        <w:jc w:val="both"/>
      </w:pPr>
      <w:r>
        <w:t>1. Градостроительный план земельного участка (ГПЗУ) от ___ N ___ и (или) проект планировки территории от ___ N ___.</w:t>
      </w:r>
    </w:p>
    <w:p w:rsidR="009A53F7" w:rsidRDefault="009A53F7">
      <w:pPr>
        <w:pStyle w:val="ConsPlusNormal"/>
        <w:spacing w:before="220"/>
        <w:ind w:firstLine="540"/>
        <w:jc w:val="both"/>
      </w:pPr>
      <w:r>
        <w:t>2. Постановление от ___ N ___.</w:t>
      </w:r>
    </w:p>
    <w:p w:rsidR="009A53F7" w:rsidRDefault="009A53F7">
      <w:pPr>
        <w:pStyle w:val="ConsPlusNormal"/>
        <w:spacing w:before="220"/>
        <w:ind w:firstLine="540"/>
        <w:jc w:val="both"/>
      </w:pPr>
      <w:r>
        <w:t>3. Техническое задание.</w:t>
      </w:r>
    </w:p>
    <w:p w:rsidR="009A53F7" w:rsidRDefault="009A53F7">
      <w:pPr>
        <w:pStyle w:val="ConsPlusNormal"/>
        <w:spacing w:before="220"/>
        <w:ind w:firstLine="540"/>
        <w:jc w:val="both"/>
      </w:pPr>
      <w:r>
        <w:t>4. Технологическое задание (при необходимости).</w:t>
      </w:r>
    </w:p>
    <w:p w:rsidR="009A53F7" w:rsidRDefault="009A53F7">
      <w:pPr>
        <w:pStyle w:val="ConsPlusNormal"/>
        <w:spacing w:before="220"/>
        <w:ind w:firstLine="540"/>
        <w:jc w:val="both"/>
      </w:pPr>
      <w:r>
        <w:t>5. Нормативные документы (справочники, методики и иные документы), в соответствии с которыми выполнен расчет.</w:t>
      </w:r>
    </w:p>
    <w:p w:rsidR="009A53F7" w:rsidRDefault="009A53F7">
      <w:pPr>
        <w:pStyle w:val="ConsPlusNormal"/>
        <w:spacing w:before="220"/>
        <w:ind w:firstLine="540"/>
        <w:jc w:val="both"/>
      </w:pPr>
      <w:r>
        <w:t>6. Продолжительность проектирования - _____ (в том числе с учетом получения положительного заключения государственной экспертизы).</w:t>
      </w:r>
    </w:p>
    <w:p w:rsidR="009A53F7" w:rsidRDefault="009A53F7">
      <w:pPr>
        <w:pStyle w:val="ConsPlusNormal"/>
        <w:jc w:val="both"/>
      </w:pPr>
    </w:p>
    <w:p w:rsidR="009A53F7" w:rsidRDefault="009A53F7">
      <w:pPr>
        <w:pStyle w:val="ConsPlusNormal"/>
        <w:jc w:val="right"/>
      </w:pPr>
      <w:r>
        <w:t>рублей</w:t>
      </w:r>
    </w:p>
    <w:p w:rsidR="009A53F7" w:rsidRDefault="009A53F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4"/>
        <w:gridCol w:w="1417"/>
        <w:gridCol w:w="907"/>
        <w:gridCol w:w="1530"/>
        <w:gridCol w:w="963"/>
        <w:gridCol w:w="1587"/>
      </w:tblGrid>
      <w:tr w:rsidR="009A53F7">
        <w:tc>
          <w:tcPr>
            <w:tcW w:w="2664" w:type="dxa"/>
          </w:tcPr>
          <w:p w:rsidR="009A53F7" w:rsidRDefault="009A53F7">
            <w:pPr>
              <w:pStyle w:val="ConsPlusNormal"/>
              <w:jc w:val="center"/>
            </w:pPr>
            <w:r>
              <w:t>Наименование работ и затрат</w:t>
            </w:r>
          </w:p>
        </w:tc>
        <w:tc>
          <w:tcPr>
            <w:tcW w:w="1417" w:type="dxa"/>
          </w:tcPr>
          <w:p w:rsidR="009A53F7" w:rsidRDefault="009A53F7">
            <w:pPr>
              <w:pStyle w:val="ConsPlusNormal"/>
              <w:jc w:val="center"/>
            </w:pPr>
            <w:r>
              <w:t>Стоимость работ в ценах на дату утверждения сметной документации "месяц/квартал" ___ "год" ____</w:t>
            </w:r>
          </w:p>
        </w:tc>
        <w:tc>
          <w:tcPr>
            <w:tcW w:w="907" w:type="dxa"/>
          </w:tcPr>
          <w:p w:rsidR="009A53F7" w:rsidRDefault="009A53F7">
            <w:pPr>
              <w:pStyle w:val="ConsPlusNormal"/>
              <w:jc w:val="center"/>
            </w:pPr>
            <w:r>
              <w:t>Индекс фактической инфляции</w:t>
            </w:r>
          </w:p>
        </w:tc>
        <w:tc>
          <w:tcPr>
            <w:tcW w:w="1530" w:type="dxa"/>
          </w:tcPr>
          <w:p w:rsidR="009A53F7" w:rsidRDefault="009A53F7">
            <w:pPr>
              <w:pStyle w:val="ConsPlusNormal"/>
              <w:jc w:val="center"/>
            </w:pPr>
            <w:r>
              <w:t>Стоимость работ в ценах на дату формирования начальной (максимальной) цены контракта "месяц/квартал" ___</w:t>
            </w:r>
          </w:p>
          <w:p w:rsidR="009A53F7" w:rsidRDefault="009A53F7">
            <w:pPr>
              <w:pStyle w:val="ConsPlusNormal"/>
              <w:jc w:val="center"/>
            </w:pPr>
            <w:r>
              <w:t>"год" ____</w:t>
            </w:r>
          </w:p>
        </w:tc>
        <w:tc>
          <w:tcPr>
            <w:tcW w:w="963" w:type="dxa"/>
          </w:tcPr>
          <w:p w:rsidR="009A53F7" w:rsidRDefault="009A53F7">
            <w:pPr>
              <w:pStyle w:val="ConsPlusNormal"/>
              <w:jc w:val="center"/>
            </w:pPr>
            <w:r>
              <w:t>Индекс прогнозный инфляции на период выполнения работ</w:t>
            </w:r>
          </w:p>
        </w:tc>
        <w:tc>
          <w:tcPr>
            <w:tcW w:w="1587" w:type="dxa"/>
          </w:tcPr>
          <w:p w:rsidR="009A53F7" w:rsidRDefault="009A53F7">
            <w:pPr>
              <w:pStyle w:val="ConsPlusNormal"/>
              <w:jc w:val="center"/>
            </w:pPr>
            <w:r>
              <w:t>Начальная (максимальная) цена контракта с учетом индекса прогнозной инфляции на период выполнения работ</w:t>
            </w:r>
          </w:p>
        </w:tc>
      </w:tr>
      <w:tr w:rsidR="009A53F7">
        <w:tc>
          <w:tcPr>
            <w:tcW w:w="2664" w:type="dxa"/>
          </w:tcPr>
          <w:p w:rsidR="009A53F7" w:rsidRDefault="009A53F7">
            <w:pPr>
              <w:pStyle w:val="ConsPlusNormal"/>
              <w:jc w:val="center"/>
            </w:pPr>
            <w:r>
              <w:t>1</w:t>
            </w:r>
          </w:p>
        </w:tc>
        <w:tc>
          <w:tcPr>
            <w:tcW w:w="1417" w:type="dxa"/>
          </w:tcPr>
          <w:p w:rsidR="009A53F7" w:rsidRDefault="009A53F7">
            <w:pPr>
              <w:pStyle w:val="ConsPlusNormal"/>
              <w:jc w:val="center"/>
            </w:pPr>
            <w:r>
              <w:t>2</w:t>
            </w:r>
          </w:p>
        </w:tc>
        <w:tc>
          <w:tcPr>
            <w:tcW w:w="907" w:type="dxa"/>
          </w:tcPr>
          <w:p w:rsidR="009A53F7" w:rsidRDefault="009A53F7">
            <w:pPr>
              <w:pStyle w:val="ConsPlusNormal"/>
              <w:jc w:val="center"/>
            </w:pPr>
            <w:r>
              <w:t>3</w:t>
            </w:r>
          </w:p>
        </w:tc>
        <w:tc>
          <w:tcPr>
            <w:tcW w:w="1530" w:type="dxa"/>
          </w:tcPr>
          <w:p w:rsidR="009A53F7" w:rsidRDefault="009A53F7">
            <w:pPr>
              <w:pStyle w:val="ConsPlusNormal"/>
              <w:jc w:val="center"/>
            </w:pPr>
            <w:r>
              <w:t>4</w:t>
            </w:r>
          </w:p>
        </w:tc>
        <w:tc>
          <w:tcPr>
            <w:tcW w:w="963" w:type="dxa"/>
          </w:tcPr>
          <w:p w:rsidR="009A53F7" w:rsidRDefault="009A53F7">
            <w:pPr>
              <w:pStyle w:val="ConsPlusNormal"/>
              <w:jc w:val="center"/>
            </w:pPr>
            <w:r>
              <w:t>5</w:t>
            </w:r>
          </w:p>
        </w:tc>
        <w:tc>
          <w:tcPr>
            <w:tcW w:w="1587" w:type="dxa"/>
          </w:tcPr>
          <w:p w:rsidR="009A53F7" w:rsidRDefault="009A53F7">
            <w:pPr>
              <w:pStyle w:val="ConsPlusNormal"/>
              <w:jc w:val="center"/>
            </w:pPr>
            <w:r>
              <w:t>6</w:t>
            </w:r>
          </w:p>
        </w:tc>
      </w:tr>
      <w:tr w:rsidR="009A53F7">
        <w:tc>
          <w:tcPr>
            <w:tcW w:w="2664" w:type="dxa"/>
            <w:vAlign w:val="center"/>
          </w:tcPr>
          <w:p w:rsidR="009A53F7" w:rsidRDefault="009A53F7">
            <w:pPr>
              <w:pStyle w:val="ConsPlusNormal"/>
              <w:jc w:val="center"/>
            </w:pPr>
            <w:r>
              <w:lastRenderedPageBreak/>
              <w:t>Выполнение инженерных изысканий</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Разработка проектной документации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Резерв на непредвиденные работы и затраты (если это предусмотрено контрактом)</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без учета НДС</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НДС (размер ставки, в %)</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с учетом НДС</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bl>
    <w:p w:rsidR="009A53F7" w:rsidRDefault="009A53F7">
      <w:pPr>
        <w:pStyle w:val="ConsPlusNormal"/>
        <w:jc w:val="both"/>
      </w:pPr>
    </w:p>
    <w:p w:rsidR="009A53F7" w:rsidRDefault="009A53F7">
      <w:pPr>
        <w:pStyle w:val="ConsPlusNormal"/>
        <w:jc w:val="both"/>
      </w:pPr>
      <w:r>
        <w:t>Продолжительность строительства - ____</w:t>
      </w:r>
    </w:p>
    <w:p w:rsidR="009A53F7" w:rsidRDefault="009A53F7">
      <w:pPr>
        <w:pStyle w:val="ConsPlusNormal"/>
        <w:spacing w:before="220"/>
        <w:jc w:val="both"/>
      </w:pPr>
      <w:r>
        <w:t>Начало строительства ______ 20__ г.,</w:t>
      </w:r>
    </w:p>
    <w:p w:rsidR="009A53F7" w:rsidRDefault="009A53F7">
      <w:pPr>
        <w:pStyle w:val="ConsPlusNormal"/>
        <w:spacing w:before="220"/>
        <w:jc w:val="both"/>
      </w:pPr>
      <w:r>
        <w:t>окончание строительства _____ 20__ г.</w:t>
      </w:r>
    </w:p>
    <w:p w:rsidR="009A53F7" w:rsidRDefault="009A53F7">
      <w:pPr>
        <w:pStyle w:val="ConsPlusNormal"/>
        <w:spacing w:before="220"/>
        <w:jc w:val="both"/>
      </w:pPr>
      <w:r>
        <w:t>Расчет прогнозного индекса инфляции: (____ + ____) / 2 =</w:t>
      </w:r>
    </w:p>
    <w:p w:rsidR="009A53F7" w:rsidRDefault="009A53F7">
      <w:pPr>
        <w:pStyle w:val="ConsPlusNormal"/>
        <w:jc w:val="both"/>
      </w:pPr>
    </w:p>
    <w:p w:rsidR="009A53F7" w:rsidRDefault="009A53F7">
      <w:pPr>
        <w:pStyle w:val="ConsPlusNormal"/>
        <w:jc w:val="both"/>
      </w:pPr>
      <w:r>
        <w:t>Заказчик:</w:t>
      </w:r>
    </w:p>
    <w:p w:rsidR="009A53F7" w:rsidRDefault="009A53F7">
      <w:pPr>
        <w:pStyle w:val="ConsPlusNormal"/>
        <w:spacing w:before="220"/>
        <w:jc w:val="both"/>
      </w:pPr>
      <w:r>
        <w:t>____________________</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3</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2" w:name="P314"/>
      <w:bookmarkEnd w:id="2"/>
      <w:r>
        <w:t>Расчет начальной (максимальной) цены контракта</w:t>
      </w:r>
    </w:p>
    <w:p w:rsidR="009A53F7" w:rsidRDefault="009A53F7">
      <w:pPr>
        <w:pStyle w:val="ConsPlusNormal"/>
        <w:jc w:val="center"/>
      </w:pPr>
      <w:r>
        <w:t>при осуществлении закупок работ на оказание услуг</w:t>
      </w:r>
    </w:p>
    <w:p w:rsidR="009A53F7" w:rsidRDefault="009A53F7">
      <w:pPr>
        <w:pStyle w:val="ConsPlusNormal"/>
        <w:jc w:val="center"/>
      </w:pPr>
      <w:r>
        <w:t>по исполнению функций технического заказчика</w:t>
      </w:r>
    </w:p>
    <w:p w:rsidR="009A53F7" w:rsidRDefault="009A53F7">
      <w:pPr>
        <w:pStyle w:val="ConsPlusNormal"/>
        <w:jc w:val="both"/>
      </w:pPr>
    </w:p>
    <w:p w:rsidR="009A53F7" w:rsidRDefault="009A53F7">
      <w:pPr>
        <w:pStyle w:val="ConsPlusNormal"/>
        <w:jc w:val="both"/>
      </w:pPr>
      <w:r>
        <w:t>по объекту: ________________________________________________</w:t>
      </w:r>
    </w:p>
    <w:p w:rsidR="009A53F7" w:rsidRDefault="009A53F7">
      <w:pPr>
        <w:pStyle w:val="ConsPlusNormal"/>
        <w:spacing w:before="220"/>
        <w:jc w:val="both"/>
      </w:pPr>
      <w:r>
        <w:t>по адресу: _________________________________________________</w:t>
      </w:r>
    </w:p>
    <w:p w:rsidR="009A53F7" w:rsidRDefault="009A53F7">
      <w:pPr>
        <w:pStyle w:val="ConsPlusNormal"/>
        <w:jc w:val="both"/>
      </w:pPr>
    </w:p>
    <w:p w:rsidR="009A53F7" w:rsidRDefault="009A53F7">
      <w:pPr>
        <w:pStyle w:val="ConsPlusNormal"/>
        <w:jc w:val="both"/>
      </w:pPr>
      <w:r>
        <w:t>Основания для расчета:</w:t>
      </w:r>
    </w:p>
    <w:p w:rsidR="009A53F7" w:rsidRDefault="009A53F7">
      <w:pPr>
        <w:pStyle w:val="ConsPlusNormal"/>
        <w:spacing w:before="220"/>
        <w:jc w:val="both"/>
      </w:pPr>
      <w:r>
        <w:t>1. Акт об утверждении проектной документации, включая сводный сметный расчет стоимости строительства объекта, от ____ г. N ___________</w:t>
      </w:r>
    </w:p>
    <w:p w:rsidR="009A53F7" w:rsidRDefault="009A53F7">
      <w:pPr>
        <w:pStyle w:val="ConsPlusNormal"/>
        <w:spacing w:before="220"/>
        <w:jc w:val="both"/>
      </w:pPr>
      <w:r>
        <w:t>2. Заключение государственной экспертизы от ____ г. N ____________</w:t>
      </w:r>
    </w:p>
    <w:p w:rsidR="009A53F7" w:rsidRDefault="009A53F7">
      <w:pPr>
        <w:pStyle w:val="ConsPlusNormal"/>
        <w:spacing w:before="220"/>
        <w:jc w:val="both"/>
      </w:pPr>
      <w:r>
        <w:t>3. Утвержденный сводный сметный расчет.</w:t>
      </w:r>
    </w:p>
    <w:p w:rsidR="009A53F7" w:rsidRDefault="009A53F7">
      <w:pPr>
        <w:pStyle w:val="ConsPlusNormal"/>
        <w:jc w:val="both"/>
      </w:pPr>
    </w:p>
    <w:p w:rsidR="009A53F7" w:rsidRDefault="009A53F7">
      <w:pPr>
        <w:pStyle w:val="ConsPlusNormal"/>
        <w:jc w:val="right"/>
      </w:pPr>
      <w:r>
        <w:lastRenderedPageBreak/>
        <w:t>рублей</w:t>
      </w:r>
    </w:p>
    <w:p w:rsidR="009A53F7" w:rsidRDefault="009A53F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4"/>
        <w:gridCol w:w="1417"/>
        <w:gridCol w:w="907"/>
        <w:gridCol w:w="1530"/>
        <w:gridCol w:w="963"/>
        <w:gridCol w:w="1587"/>
      </w:tblGrid>
      <w:tr w:rsidR="009A53F7">
        <w:tc>
          <w:tcPr>
            <w:tcW w:w="2664" w:type="dxa"/>
          </w:tcPr>
          <w:p w:rsidR="009A53F7" w:rsidRDefault="009A53F7">
            <w:pPr>
              <w:pStyle w:val="ConsPlusNormal"/>
              <w:jc w:val="center"/>
            </w:pPr>
            <w:r>
              <w:t>Наименование работ и затрат</w:t>
            </w:r>
          </w:p>
        </w:tc>
        <w:tc>
          <w:tcPr>
            <w:tcW w:w="1417" w:type="dxa"/>
          </w:tcPr>
          <w:p w:rsidR="009A53F7" w:rsidRDefault="009A53F7">
            <w:pPr>
              <w:pStyle w:val="ConsPlusNormal"/>
              <w:jc w:val="center"/>
            </w:pPr>
            <w:r>
              <w:t>Стоимость работ в ценах на дату утверждения сметной документации "месяц/квартал" ___ "год" ____</w:t>
            </w:r>
          </w:p>
        </w:tc>
        <w:tc>
          <w:tcPr>
            <w:tcW w:w="907" w:type="dxa"/>
          </w:tcPr>
          <w:p w:rsidR="009A53F7" w:rsidRDefault="009A53F7">
            <w:pPr>
              <w:pStyle w:val="ConsPlusNormal"/>
              <w:jc w:val="center"/>
            </w:pPr>
            <w:r>
              <w:t>Индекс фактической инфляции</w:t>
            </w:r>
          </w:p>
        </w:tc>
        <w:tc>
          <w:tcPr>
            <w:tcW w:w="1530" w:type="dxa"/>
          </w:tcPr>
          <w:p w:rsidR="009A53F7" w:rsidRDefault="009A53F7">
            <w:pPr>
              <w:pStyle w:val="ConsPlusNormal"/>
              <w:jc w:val="center"/>
            </w:pPr>
            <w:r>
              <w:t>Стоимость работ в ценах на дату формирования начальной (максимальной) цены контракта "месяц/квартал" ___</w:t>
            </w:r>
          </w:p>
          <w:p w:rsidR="009A53F7" w:rsidRDefault="009A53F7">
            <w:pPr>
              <w:pStyle w:val="ConsPlusNormal"/>
              <w:jc w:val="center"/>
            </w:pPr>
            <w:r>
              <w:t>"год" ____</w:t>
            </w:r>
          </w:p>
        </w:tc>
        <w:tc>
          <w:tcPr>
            <w:tcW w:w="963" w:type="dxa"/>
          </w:tcPr>
          <w:p w:rsidR="009A53F7" w:rsidRDefault="009A53F7">
            <w:pPr>
              <w:pStyle w:val="ConsPlusNormal"/>
              <w:jc w:val="center"/>
            </w:pPr>
            <w:r>
              <w:t>Индекс прогнозный инфляции на период выполнения работ</w:t>
            </w:r>
          </w:p>
        </w:tc>
        <w:tc>
          <w:tcPr>
            <w:tcW w:w="1587" w:type="dxa"/>
          </w:tcPr>
          <w:p w:rsidR="009A53F7" w:rsidRDefault="009A53F7">
            <w:pPr>
              <w:pStyle w:val="ConsPlusNormal"/>
              <w:jc w:val="center"/>
            </w:pPr>
            <w:r>
              <w:t>Начальная (максимальная) цена контракта с учетом индекса прогнозной инфляции на период выполнения работ</w:t>
            </w:r>
          </w:p>
        </w:tc>
      </w:tr>
      <w:tr w:rsidR="009A53F7">
        <w:tc>
          <w:tcPr>
            <w:tcW w:w="2664" w:type="dxa"/>
          </w:tcPr>
          <w:p w:rsidR="009A53F7" w:rsidRDefault="009A53F7">
            <w:pPr>
              <w:pStyle w:val="ConsPlusNormal"/>
              <w:jc w:val="center"/>
            </w:pPr>
            <w:r>
              <w:t>1</w:t>
            </w:r>
          </w:p>
        </w:tc>
        <w:tc>
          <w:tcPr>
            <w:tcW w:w="1417" w:type="dxa"/>
          </w:tcPr>
          <w:p w:rsidR="009A53F7" w:rsidRDefault="009A53F7">
            <w:pPr>
              <w:pStyle w:val="ConsPlusNormal"/>
              <w:jc w:val="center"/>
            </w:pPr>
            <w:r>
              <w:t>2</w:t>
            </w:r>
          </w:p>
        </w:tc>
        <w:tc>
          <w:tcPr>
            <w:tcW w:w="907" w:type="dxa"/>
          </w:tcPr>
          <w:p w:rsidR="009A53F7" w:rsidRDefault="009A53F7">
            <w:pPr>
              <w:pStyle w:val="ConsPlusNormal"/>
              <w:jc w:val="center"/>
            </w:pPr>
            <w:r>
              <w:t>3</w:t>
            </w:r>
          </w:p>
        </w:tc>
        <w:tc>
          <w:tcPr>
            <w:tcW w:w="1530" w:type="dxa"/>
          </w:tcPr>
          <w:p w:rsidR="009A53F7" w:rsidRDefault="009A53F7">
            <w:pPr>
              <w:pStyle w:val="ConsPlusNormal"/>
              <w:jc w:val="center"/>
            </w:pPr>
            <w:r>
              <w:t>4</w:t>
            </w:r>
          </w:p>
        </w:tc>
        <w:tc>
          <w:tcPr>
            <w:tcW w:w="963" w:type="dxa"/>
          </w:tcPr>
          <w:p w:rsidR="009A53F7" w:rsidRDefault="009A53F7">
            <w:pPr>
              <w:pStyle w:val="ConsPlusNormal"/>
              <w:jc w:val="center"/>
            </w:pPr>
            <w:r>
              <w:t>5</w:t>
            </w:r>
          </w:p>
        </w:tc>
        <w:tc>
          <w:tcPr>
            <w:tcW w:w="1587" w:type="dxa"/>
          </w:tcPr>
          <w:p w:rsidR="009A53F7" w:rsidRDefault="009A53F7">
            <w:pPr>
              <w:pStyle w:val="ConsPlusNormal"/>
              <w:jc w:val="center"/>
            </w:pPr>
            <w:r>
              <w:t>6</w:t>
            </w:r>
          </w:p>
        </w:tc>
      </w:tr>
      <w:tr w:rsidR="009A53F7">
        <w:tc>
          <w:tcPr>
            <w:tcW w:w="2664" w:type="dxa"/>
            <w:vAlign w:val="center"/>
          </w:tcPr>
          <w:p w:rsidR="009A53F7" w:rsidRDefault="009A53F7">
            <w:pPr>
              <w:pStyle w:val="ConsPlusNormal"/>
              <w:jc w:val="center"/>
            </w:pPr>
            <w:r>
              <w:t>Затраты на содержание технического заказчика</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Затраты на осуществление строительного контроля</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Работы и услуги, выполняемые техническим заказчиком (если предусмотрено контрактом)</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Резерв средств на непредвиденные работы затраты</w:t>
            </w:r>
          </w:p>
          <w:p w:rsidR="009A53F7" w:rsidRDefault="009A53F7">
            <w:pPr>
              <w:pStyle w:val="ConsPlusNormal"/>
              <w:jc w:val="center"/>
            </w:pPr>
            <w:r>
              <w:t>(если предусмотрено контрактом)</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без учета НДС</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НДС (размер ставки, в %)</w:t>
            </w:r>
          </w:p>
          <w:p w:rsidR="009A53F7" w:rsidRDefault="009A53F7">
            <w:pPr>
              <w:pStyle w:val="ConsPlusNormal"/>
              <w:jc w:val="center"/>
            </w:pPr>
            <w:r>
              <w:t>(при наличии)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с учетом НДС</w:t>
            </w:r>
          </w:p>
          <w:p w:rsidR="009A53F7" w:rsidRDefault="009A53F7">
            <w:pPr>
              <w:pStyle w:val="ConsPlusNormal"/>
              <w:jc w:val="center"/>
            </w:pPr>
            <w:r>
              <w:t>(при наличии)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bl>
    <w:p w:rsidR="009A53F7" w:rsidRDefault="009A53F7">
      <w:pPr>
        <w:pStyle w:val="ConsPlusNormal"/>
        <w:jc w:val="both"/>
      </w:pPr>
    </w:p>
    <w:p w:rsidR="009A53F7" w:rsidRDefault="009A53F7">
      <w:pPr>
        <w:pStyle w:val="ConsPlusNormal"/>
        <w:jc w:val="both"/>
      </w:pPr>
      <w:r>
        <w:t>Продолжительность строительства - ____</w:t>
      </w:r>
    </w:p>
    <w:p w:rsidR="009A53F7" w:rsidRDefault="009A53F7">
      <w:pPr>
        <w:pStyle w:val="ConsPlusNormal"/>
        <w:spacing w:before="220"/>
        <w:jc w:val="both"/>
      </w:pPr>
      <w:r>
        <w:t>Начало строительства ______ 20__ г.,</w:t>
      </w:r>
    </w:p>
    <w:p w:rsidR="009A53F7" w:rsidRDefault="009A53F7">
      <w:pPr>
        <w:pStyle w:val="ConsPlusNormal"/>
        <w:spacing w:before="220"/>
        <w:jc w:val="both"/>
      </w:pPr>
      <w:r>
        <w:t>окончание строительства _____ 20__ г.</w:t>
      </w:r>
    </w:p>
    <w:p w:rsidR="009A53F7" w:rsidRDefault="009A53F7">
      <w:pPr>
        <w:pStyle w:val="ConsPlusNormal"/>
        <w:spacing w:before="220"/>
        <w:jc w:val="both"/>
      </w:pPr>
      <w:r>
        <w:t>Расчет прогнозного индекса инфляции: (____ + ____) / 2 =</w:t>
      </w:r>
    </w:p>
    <w:p w:rsidR="009A53F7" w:rsidRDefault="009A53F7">
      <w:pPr>
        <w:pStyle w:val="ConsPlusNormal"/>
        <w:jc w:val="both"/>
      </w:pPr>
    </w:p>
    <w:p w:rsidR="009A53F7" w:rsidRDefault="009A53F7">
      <w:pPr>
        <w:pStyle w:val="ConsPlusNormal"/>
        <w:jc w:val="both"/>
      </w:pPr>
      <w:r>
        <w:t>Заказчик:</w:t>
      </w:r>
    </w:p>
    <w:p w:rsidR="009A53F7" w:rsidRDefault="009A53F7">
      <w:pPr>
        <w:pStyle w:val="ConsPlusNormal"/>
        <w:spacing w:before="220"/>
        <w:jc w:val="both"/>
      </w:pPr>
      <w:r>
        <w:t>____________________</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4</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3" w:name="P402"/>
      <w:bookmarkEnd w:id="3"/>
      <w:r>
        <w:t>Расчет начальной (максимальной) цены контракта</w:t>
      </w:r>
    </w:p>
    <w:p w:rsidR="009A53F7" w:rsidRDefault="009A53F7">
      <w:pPr>
        <w:pStyle w:val="ConsPlusNormal"/>
        <w:jc w:val="center"/>
      </w:pPr>
      <w:r>
        <w:t>при осуществлении закупок на выполнение подрядных работ</w:t>
      </w:r>
    </w:p>
    <w:p w:rsidR="009A53F7" w:rsidRDefault="009A53F7">
      <w:pPr>
        <w:pStyle w:val="ConsPlusNormal"/>
        <w:jc w:val="center"/>
      </w:pPr>
      <w:r>
        <w:t>по строительству, реконструкции, капитальному ремонту,</w:t>
      </w:r>
    </w:p>
    <w:p w:rsidR="009A53F7" w:rsidRDefault="009A53F7">
      <w:pPr>
        <w:pStyle w:val="ConsPlusNormal"/>
        <w:jc w:val="center"/>
      </w:pPr>
      <w:r>
        <w:t>сносу объектов капитального строительства, работам</w:t>
      </w:r>
    </w:p>
    <w:p w:rsidR="009A53F7" w:rsidRDefault="009A53F7">
      <w:pPr>
        <w:pStyle w:val="ConsPlusNormal"/>
        <w:jc w:val="center"/>
      </w:pPr>
      <w:r>
        <w:t>по сохранению объектов культурного наследия (памятников</w:t>
      </w:r>
    </w:p>
    <w:p w:rsidR="009A53F7" w:rsidRDefault="009A53F7">
      <w:pPr>
        <w:pStyle w:val="ConsPlusNormal"/>
        <w:jc w:val="center"/>
      </w:pPr>
      <w:r>
        <w:t>истории и культуры) народов Российской Федерации</w:t>
      </w:r>
    </w:p>
    <w:p w:rsidR="009A53F7" w:rsidRDefault="009A53F7">
      <w:pPr>
        <w:pStyle w:val="ConsPlusNormal"/>
        <w:jc w:val="center"/>
      </w:pPr>
      <w:r>
        <w:t>и выполнению строительных работ в отношении объектов,</w:t>
      </w:r>
    </w:p>
    <w:p w:rsidR="009A53F7" w:rsidRDefault="009A53F7">
      <w:pPr>
        <w:pStyle w:val="ConsPlusNormal"/>
        <w:jc w:val="center"/>
      </w:pPr>
      <w:r>
        <w:t>не являющихся объектами капитального строительства</w:t>
      </w:r>
    </w:p>
    <w:p w:rsidR="009A53F7" w:rsidRDefault="009A53F7">
      <w:pPr>
        <w:pStyle w:val="ConsPlusNormal"/>
        <w:jc w:val="both"/>
      </w:pPr>
    </w:p>
    <w:p w:rsidR="009A53F7" w:rsidRDefault="009A53F7">
      <w:pPr>
        <w:pStyle w:val="ConsPlusNormal"/>
        <w:jc w:val="both"/>
      </w:pPr>
      <w:r>
        <w:t>по объекту: ________________________________________________</w:t>
      </w:r>
    </w:p>
    <w:p w:rsidR="009A53F7" w:rsidRDefault="009A53F7">
      <w:pPr>
        <w:pStyle w:val="ConsPlusNormal"/>
        <w:spacing w:before="220"/>
        <w:jc w:val="both"/>
      </w:pPr>
      <w:r>
        <w:t>по адресу: _________________________________________________</w:t>
      </w:r>
    </w:p>
    <w:p w:rsidR="009A53F7" w:rsidRDefault="009A53F7">
      <w:pPr>
        <w:pStyle w:val="ConsPlusNormal"/>
        <w:jc w:val="both"/>
      </w:pPr>
    </w:p>
    <w:p w:rsidR="009A53F7" w:rsidRDefault="009A53F7">
      <w:pPr>
        <w:pStyle w:val="ConsPlusNormal"/>
        <w:ind w:firstLine="540"/>
        <w:jc w:val="both"/>
      </w:pPr>
      <w:r>
        <w:t>Основания для расчета:</w:t>
      </w:r>
    </w:p>
    <w:p w:rsidR="009A53F7" w:rsidRDefault="009A53F7">
      <w:pPr>
        <w:pStyle w:val="ConsPlusNormal"/>
        <w:spacing w:before="220"/>
        <w:ind w:firstLine="540"/>
        <w:jc w:val="both"/>
      </w:pPr>
      <w:r>
        <w:t>1. Акт об утверждении проектной документации, включая сводный сметный расчет стоимости строительства объекта, от ____ г. N ____</w:t>
      </w:r>
    </w:p>
    <w:p w:rsidR="009A53F7" w:rsidRDefault="009A53F7">
      <w:pPr>
        <w:pStyle w:val="ConsPlusNormal"/>
        <w:spacing w:before="220"/>
        <w:ind w:firstLine="540"/>
        <w:jc w:val="both"/>
      </w:pPr>
      <w:r>
        <w:t>2. Заключение государственной экспертизы от ____ г. N ____</w:t>
      </w:r>
    </w:p>
    <w:p w:rsidR="009A53F7" w:rsidRDefault="009A53F7">
      <w:pPr>
        <w:pStyle w:val="ConsPlusNormal"/>
        <w:spacing w:before="220"/>
        <w:ind w:firstLine="540"/>
        <w:jc w:val="both"/>
      </w:pPr>
      <w:r>
        <w:t>3. Утвержденный сводный сметный расчет, либо утвержденный локальный сметный расчет.</w:t>
      </w:r>
    </w:p>
    <w:p w:rsidR="009A53F7" w:rsidRDefault="009A53F7">
      <w:pPr>
        <w:pStyle w:val="ConsPlusNormal"/>
        <w:jc w:val="both"/>
      </w:pPr>
    </w:p>
    <w:p w:rsidR="009A53F7" w:rsidRDefault="009A53F7">
      <w:pPr>
        <w:pStyle w:val="ConsPlusNormal"/>
        <w:jc w:val="right"/>
      </w:pPr>
      <w:r>
        <w:t>рублей</w:t>
      </w:r>
    </w:p>
    <w:p w:rsidR="009A53F7" w:rsidRDefault="009A53F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4"/>
        <w:gridCol w:w="1417"/>
        <w:gridCol w:w="907"/>
        <w:gridCol w:w="1530"/>
        <w:gridCol w:w="963"/>
        <w:gridCol w:w="1587"/>
      </w:tblGrid>
      <w:tr w:rsidR="009A53F7">
        <w:tc>
          <w:tcPr>
            <w:tcW w:w="2664" w:type="dxa"/>
          </w:tcPr>
          <w:p w:rsidR="009A53F7" w:rsidRDefault="009A53F7">
            <w:pPr>
              <w:pStyle w:val="ConsPlusNormal"/>
              <w:jc w:val="center"/>
            </w:pPr>
            <w:r>
              <w:t>Наименование работ и затрат</w:t>
            </w:r>
          </w:p>
        </w:tc>
        <w:tc>
          <w:tcPr>
            <w:tcW w:w="1417" w:type="dxa"/>
          </w:tcPr>
          <w:p w:rsidR="009A53F7" w:rsidRDefault="009A53F7">
            <w:pPr>
              <w:pStyle w:val="ConsPlusNormal"/>
              <w:jc w:val="center"/>
            </w:pPr>
            <w:r>
              <w:t>Стоимость работ в ценах на дату утверждения сметной документации "месяц/квартал" ___</w:t>
            </w:r>
          </w:p>
          <w:p w:rsidR="009A53F7" w:rsidRDefault="009A53F7">
            <w:pPr>
              <w:pStyle w:val="ConsPlusNormal"/>
              <w:jc w:val="center"/>
            </w:pPr>
            <w:r>
              <w:t>"год" ____</w:t>
            </w:r>
          </w:p>
        </w:tc>
        <w:tc>
          <w:tcPr>
            <w:tcW w:w="907" w:type="dxa"/>
          </w:tcPr>
          <w:p w:rsidR="009A53F7" w:rsidRDefault="009A53F7">
            <w:pPr>
              <w:pStyle w:val="ConsPlusNormal"/>
              <w:jc w:val="center"/>
            </w:pPr>
            <w:r>
              <w:t>Индекс фактической инфляции</w:t>
            </w:r>
          </w:p>
        </w:tc>
        <w:tc>
          <w:tcPr>
            <w:tcW w:w="1530" w:type="dxa"/>
          </w:tcPr>
          <w:p w:rsidR="009A53F7" w:rsidRDefault="009A53F7">
            <w:pPr>
              <w:pStyle w:val="ConsPlusNormal"/>
              <w:jc w:val="center"/>
            </w:pPr>
            <w:r>
              <w:t>Стоимость работ в ценах на дату формирования начальной (максимальной) цены контракта "месяц/квартал" ___</w:t>
            </w:r>
          </w:p>
          <w:p w:rsidR="009A53F7" w:rsidRDefault="009A53F7">
            <w:pPr>
              <w:pStyle w:val="ConsPlusNormal"/>
              <w:jc w:val="center"/>
            </w:pPr>
            <w:r>
              <w:t>"год" ____</w:t>
            </w:r>
          </w:p>
        </w:tc>
        <w:tc>
          <w:tcPr>
            <w:tcW w:w="963" w:type="dxa"/>
          </w:tcPr>
          <w:p w:rsidR="009A53F7" w:rsidRDefault="009A53F7">
            <w:pPr>
              <w:pStyle w:val="ConsPlusNormal"/>
              <w:jc w:val="center"/>
            </w:pPr>
            <w:r>
              <w:t>Индекс прогнозный инфляции на период выполнения работ</w:t>
            </w:r>
          </w:p>
        </w:tc>
        <w:tc>
          <w:tcPr>
            <w:tcW w:w="1587" w:type="dxa"/>
          </w:tcPr>
          <w:p w:rsidR="009A53F7" w:rsidRDefault="009A53F7">
            <w:pPr>
              <w:pStyle w:val="ConsPlusNormal"/>
              <w:jc w:val="center"/>
            </w:pPr>
            <w:r>
              <w:t>Начальная (максимальная) цена контракта с учетом индекса прогнозной инфляции на период выполнения работ</w:t>
            </w:r>
          </w:p>
        </w:tc>
      </w:tr>
      <w:tr w:rsidR="009A53F7">
        <w:tc>
          <w:tcPr>
            <w:tcW w:w="2664" w:type="dxa"/>
            <w:vAlign w:val="center"/>
          </w:tcPr>
          <w:p w:rsidR="009A53F7" w:rsidRDefault="009A53F7">
            <w:pPr>
              <w:pStyle w:val="ConsPlusNormal"/>
              <w:jc w:val="center"/>
            </w:pPr>
            <w:r>
              <w:t>1</w:t>
            </w:r>
          </w:p>
        </w:tc>
        <w:tc>
          <w:tcPr>
            <w:tcW w:w="1417" w:type="dxa"/>
          </w:tcPr>
          <w:p w:rsidR="009A53F7" w:rsidRDefault="009A53F7">
            <w:pPr>
              <w:pStyle w:val="ConsPlusNormal"/>
              <w:jc w:val="center"/>
            </w:pPr>
            <w:r>
              <w:t>2</w:t>
            </w:r>
          </w:p>
        </w:tc>
        <w:tc>
          <w:tcPr>
            <w:tcW w:w="907" w:type="dxa"/>
          </w:tcPr>
          <w:p w:rsidR="009A53F7" w:rsidRDefault="009A53F7">
            <w:pPr>
              <w:pStyle w:val="ConsPlusNormal"/>
              <w:jc w:val="center"/>
            </w:pPr>
            <w:r>
              <w:t>3</w:t>
            </w:r>
          </w:p>
        </w:tc>
        <w:tc>
          <w:tcPr>
            <w:tcW w:w="1530" w:type="dxa"/>
          </w:tcPr>
          <w:p w:rsidR="009A53F7" w:rsidRDefault="009A53F7">
            <w:pPr>
              <w:pStyle w:val="ConsPlusNormal"/>
              <w:jc w:val="center"/>
            </w:pPr>
            <w:r>
              <w:t>4</w:t>
            </w:r>
          </w:p>
        </w:tc>
        <w:tc>
          <w:tcPr>
            <w:tcW w:w="963" w:type="dxa"/>
          </w:tcPr>
          <w:p w:rsidR="009A53F7" w:rsidRDefault="009A53F7">
            <w:pPr>
              <w:pStyle w:val="ConsPlusNormal"/>
              <w:jc w:val="center"/>
            </w:pPr>
            <w:r>
              <w:t>5</w:t>
            </w:r>
          </w:p>
        </w:tc>
        <w:tc>
          <w:tcPr>
            <w:tcW w:w="1587" w:type="dxa"/>
          </w:tcPr>
          <w:p w:rsidR="009A53F7" w:rsidRDefault="009A53F7">
            <w:pPr>
              <w:pStyle w:val="ConsPlusNormal"/>
              <w:jc w:val="center"/>
            </w:pPr>
            <w:r>
              <w:t>6</w:t>
            </w:r>
          </w:p>
        </w:tc>
      </w:tr>
      <w:tr w:rsidR="009A53F7">
        <w:tc>
          <w:tcPr>
            <w:tcW w:w="2664" w:type="dxa"/>
            <w:vAlign w:val="center"/>
          </w:tcPr>
          <w:p w:rsidR="009A53F7" w:rsidRDefault="009A53F7">
            <w:pPr>
              <w:pStyle w:val="ConsPlusNormal"/>
              <w:jc w:val="center"/>
            </w:pPr>
            <w:r>
              <w:t>Строительно-монтажные работы</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оборудования</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Пусконаладочные работы</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 xml:space="preserve">Затраты на осуществление работ вахтовым методом, командирование рабочих, </w:t>
            </w:r>
            <w:r>
              <w:lastRenderedPageBreak/>
              <w:t>перебазирование строительно-монтажных организаций</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lastRenderedPageBreak/>
              <w:t>Удорожание работ в зимнее время</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Иные прочие работы и затраты</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Резерв средств на непредвиденные работы и затраты</w:t>
            </w:r>
          </w:p>
          <w:p w:rsidR="009A53F7" w:rsidRDefault="009A53F7">
            <w:pPr>
              <w:pStyle w:val="ConsPlusNormal"/>
              <w:jc w:val="center"/>
            </w:pPr>
            <w:r>
              <w:t>(если это предусмотрено контрактом)</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без учета НДС</w:t>
            </w:r>
          </w:p>
          <w:p w:rsidR="009A53F7" w:rsidRDefault="009A53F7">
            <w:pPr>
              <w:pStyle w:val="ConsPlusNormal"/>
              <w:jc w:val="center"/>
            </w:pPr>
            <w:r>
              <w:t>(при наличии)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НДС (размер ставки, в %)</w:t>
            </w:r>
          </w:p>
          <w:p w:rsidR="009A53F7" w:rsidRDefault="009A53F7">
            <w:pPr>
              <w:pStyle w:val="ConsPlusNormal"/>
              <w:jc w:val="center"/>
            </w:pPr>
            <w:r>
              <w:t>(при наличии)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r w:rsidR="009A53F7">
        <w:tc>
          <w:tcPr>
            <w:tcW w:w="2664" w:type="dxa"/>
            <w:vAlign w:val="center"/>
          </w:tcPr>
          <w:p w:rsidR="009A53F7" w:rsidRDefault="009A53F7">
            <w:pPr>
              <w:pStyle w:val="ConsPlusNormal"/>
              <w:jc w:val="center"/>
            </w:pPr>
            <w:r>
              <w:t>Стоимость с учетом НДС</w:t>
            </w:r>
          </w:p>
          <w:p w:rsidR="009A53F7" w:rsidRDefault="009A53F7">
            <w:pPr>
              <w:pStyle w:val="ConsPlusNormal"/>
              <w:jc w:val="center"/>
            </w:pPr>
            <w:r>
              <w:t>(при наличии)</w:t>
            </w:r>
          </w:p>
        </w:tc>
        <w:tc>
          <w:tcPr>
            <w:tcW w:w="1417" w:type="dxa"/>
          </w:tcPr>
          <w:p w:rsidR="009A53F7" w:rsidRDefault="009A53F7">
            <w:pPr>
              <w:pStyle w:val="ConsPlusNormal"/>
            </w:pPr>
          </w:p>
        </w:tc>
        <w:tc>
          <w:tcPr>
            <w:tcW w:w="907" w:type="dxa"/>
          </w:tcPr>
          <w:p w:rsidR="009A53F7" w:rsidRDefault="009A53F7">
            <w:pPr>
              <w:pStyle w:val="ConsPlusNormal"/>
            </w:pPr>
          </w:p>
        </w:tc>
        <w:tc>
          <w:tcPr>
            <w:tcW w:w="1530" w:type="dxa"/>
          </w:tcPr>
          <w:p w:rsidR="009A53F7" w:rsidRDefault="009A53F7">
            <w:pPr>
              <w:pStyle w:val="ConsPlusNormal"/>
            </w:pPr>
          </w:p>
        </w:tc>
        <w:tc>
          <w:tcPr>
            <w:tcW w:w="963" w:type="dxa"/>
          </w:tcPr>
          <w:p w:rsidR="009A53F7" w:rsidRDefault="009A53F7">
            <w:pPr>
              <w:pStyle w:val="ConsPlusNormal"/>
            </w:pPr>
          </w:p>
        </w:tc>
        <w:tc>
          <w:tcPr>
            <w:tcW w:w="1587" w:type="dxa"/>
          </w:tcPr>
          <w:p w:rsidR="009A53F7" w:rsidRDefault="009A53F7">
            <w:pPr>
              <w:pStyle w:val="ConsPlusNormal"/>
            </w:pPr>
          </w:p>
        </w:tc>
      </w:tr>
    </w:tbl>
    <w:p w:rsidR="009A53F7" w:rsidRDefault="009A53F7">
      <w:pPr>
        <w:pStyle w:val="ConsPlusNormal"/>
        <w:jc w:val="both"/>
      </w:pPr>
    </w:p>
    <w:p w:rsidR="009A53F7" w:rsidRDefault="009A53F7">
      <w:pPr>
        <w:pStyle w:val="ConsPlusNormal"/>
        <w:jc w:val="both"/>
      </w:pPr>
      <w:r>
        <w:t>Продолжительность строительства - ____</w:t>
      </w:r>
    </w:p>
    <w:p w:rsidR="009A53F7" w:rsidRDefault="009A53F7">
      <w:pPr>
        <w:pStyle w:val="ConsPlusNormal"/>
        <w:spacing w:before="220"/>
        <w:jc w:val="both"/>
      </w:pPr>
      <w:r>
        <w:t>Начало строительства ______ 20__ г.,</w:t>
      </w:r>
    </w:p>
    <w:p w:rsidR="009A53F7" w:rsidRDefault="009A53F7">
      <w:pPr>
        <w:pStyle w:val="ConsPlusNormal"/>
        <w:spacing w:before="220"/>
        <w:jc w:val="both"/>
      </w:pPr>
      <w:r>
        <w:t>окончание строительства _____ 20__ г.</w:t>
      </w:r>
    </w:p>
    <w:p w:rsidR="009A53F7" w:rsidRDefault="009A53F7">
      <w:pPr>
        <w:pStyle w:val="ConsPlusNormal"/>
        <w:spacing w:before="220"/>
        <w:jc w:val="both"/>
      </w:pPr>
      <w:r>
        <w:t>Расчет прогнозного индекса инфляции: (____ + ____) / 2 =</w:t>
      </w:r>
    </w:p>
    <w:p w:rsidR="009A53F7" w:rsidRDefault="009A53F7">
      <w:pPr>
        <w:pStyle w:val="ConsPlusNormal"/>
        <w:jc w:val="both"/>
      </w:pPr>
    </w:p>
    <w:p w:rsidR="009A53F7" w:rsidRDefault="009A53F7">
      <w:pPr>
        <w:pStyle w:val="ConsPlusNormal"/>
        <w:jc w:val="both"/>
      </w:pPr>
      <w:r>
        <w:t>Заказчик:</w:t>
      </w:r>
    </w:p>
    <w:p w:rsidR="009A53F7" w:rsidRDefault="009A53F7">
      <w:pPr>
        <w:pStyle w:val="ConsPlusNormal"/>
        <w:spacing w:before="220"/>
        <w:jc w:val="both"/>
      </w:pPr>
      <w:r>
        <w:t>____________________</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5</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4" w:name="P515"/>
      <w:bookmarkEnd w:id="4"/>
      <w:r>
        <w:t>Ведомость объемов конструктивных решений (элементов)</w:t>
      </w:r>
    </w:p>
    <w:p w:rsidR="009A53F7" w:rsidRDefault="009A53F7">
      <w:pPr>
        <w:pStyle w:val="ConsPlusNormal"/>
        <w:jc w:val="center"/>
      </w:pPr>
      <w:r>
        <w:t>и комплексов (видов) работ</w:t>
      </w:r>
    </w:p>
    <w:p w:rsidR="009A53F7" w:rsidRDefault="009A53F7">
      <w:pPr>
        <w:pStyle w:val="ConsPlusNormal"/>
        <w:jc w:val="center"/>
      </w:pPr>
      <w:r>
        <w:t>_____________________________________</w:t>
      </w:r>
    </w:p>
    <w:p w:rsidR="009A53F7" w:rsidRDefault="009A53F7">
      <w:pPr>
        <w:pStyle w:val="ConsPlusNormal"/>
        <w:jc w:val="center"/>
      </w:pPr>
      <w:r>
        <w:t>(наименование объекта)</w:t>
      </w:r>
    </w:p>
    <w:p w:rsidR="009A53F7" w:rsidRDefault="009A53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3798"/>
        <w:gridCol w:w="2041"/>
        <w:gridCol w:w="1247"/>
        <w:gridCol w:w="1417"/>
      </w:tblGrid>
      <w:tr w:rsidR="009A53F7">
        <w:tc>
          <w:tcPr>
            <w:tcW w:w="534" w:type="dxa"/>
          </w:tcPr>
          <w:p w:rsidR="009A53F7" w:rsidRDefault="009A53F7">
            <w:pPr>
              <w:pStyle w:val="ConsPlusNormal"/>
              <w:jc w:val="center"/>
            </w:pPr>
            <w:r>
              <w:t>п/п</w:t>
            </w:r>
          </w:p>
        </w:tc>
        <w:tc>
          <w:tcPr>
            <w:tcW w:w="3798" w:type="dxa"/>
          </w:tcPr>
          <w:p w:rsidR="009A53F7" w:rsidRDefault="009A53F7">
            <w:pPr>
              <w:pStyle w:val="ConsPlusNormal"/>
              <w:jc w:val="center"/>
            </w:pPr>
            <w:r>
              <w:t xml:space="preserve">Номера сметных расчетов (смет) и позиций в сметных расчетах (сметах), относящиеся к соответствующим конструктивным решениям </w:t>
            </w:r>
            <w:r>
              <w:lastRenderedPageBreak/>
              <w:t>(элементам), комплексам (видам) работ</w:t>
            </w:r>
          </w:p>
        </w:tc>
        <w:tc>
          <w:tcPr>
            <w:tcW w:w="2041" w:type="dxa"/>
          </w:tcPr>
          <w:p w:rsidR="009A53F7" w:rsidRDefault="009A53F7">
            <w:pPr>
              <w:pStyle w:val="ConsPlusNormal"/>
              <w:jc w:val="center"/>
            </w:pPr>
            <w:r>
              <w:lastRenderedPageBreak/>
              <w:t xml:space="preserve">Наименование конструктивных решений (элементов), </w:t>
            </w:r>
            <w:r>
              <w:lastRenderedPageBreak/>
              <w:t>комплексов (видов) работ</w:t>
            </w:r>
          </w:p>
        </w:tc>
        <w:tc>
          <w:tcPr>
            <w:tcW w:w="1247" w:type="dxa"/>
          </w:tcPr>
          <w:p w:rsidR="009A53F7" w:rsidRDefault="009A53F7">
            <w:pPr>
              <w:pStyle w:val="ConsPlusNormal"/>
              <w:jc w:val="center"/>
            </w:pPr>
            <w:r>
              <w:lastRenderedPageBreak/>
              <w:t>Единица измерения</w:t>
            </w:r>
          </w:p>
        </w:tc>
        <w:tc>
          <w:tcPr>
            <w:tcW w:w="1417" w:type="dxa"/>
          </w:tcPr>
          <w:p w:rsidR="009A53F7" w:rsidRDefault="009A53F7">
            <w:pPr>
              <w:pStyle w:val="ConsPlusNormal"/>
              <w:jc w:val="center"/>
            </w:pPr>
            <w:r>
              <w:t>Количество (объем работ)</w:t>
            </w:r>
          </w:p>
        </w:tc>
      </w:tr>
      <w:tr w:rsidR="009A53F7">
        <w:tc>
          <w:tcPr>
            <w:tcW w:w="534" w:type="dxa"/>
          </w:tcPr>
          <w:p w:rsidR="009A53F7" w:rsidRDefault="009A53F7">
            <w:pPr>
              <w:pStyle w:val="ConsPlusNormal"/>
            </w:pPr>
          </w:p>
        </w:tc>
        <w:tc>
          <w:tcPr>
            <w:tcW w:w="3798" w:type="dxa"/>
          </w:tcPr>
          <w:p w:rsidR="009A53F7" w:rsidRDefault="009A53F7">
            <w:pPr>
              <w:pStyle w:val="ConsPlusNormal"/>
              <w:jc w:val="center"/>
            </w:pPr>
            <w:r>
              <w:t>2</w:t>
            </w:r>
          </w:p>
        </w:tc>
        <w:tc>
          <w:tcPr>
            <w:tcW w:w="2041" w:type="dxa"/>
          </w:tcPr>
          <w:p w:rsidR="009A53F7" w:rsidRDefault="009A53F7">
            <w:pPr>
              <w:pStyle w:val="ConsPlusNormal"/>
              <w:jc w:val="center"/>
            </w:pPr>
            <w:r>
              <w:t>3</w:t>
            </w:r>
          </w:p>
        </w:tc>
        <w:tc>
          <w:tcPr>
            <w:tcW w:w="1247" w:type="dxa"/>
          </w:tcPr>
          <w:p w:rsidR="009A53F7" w:rsidRDefault="009A53F7">
            <w:pPr>
              <w:pStyle w:val="ConsPlusNormal"/>
              <w:jc w:val="center"/>
            </w:pPr>
            <w:r>
              <w:t>4</w:t>
            </w:r>
          </w:p>
        </w:tc>
        <w:tc>
          <w:tcPr>
            <w:tcW w:w="1417" w:type="dxa"/>
          </w:tcPr>
          <w:p w:rsidR="009A53F7" w:rsidRDefault="009A53F7">
            <w:pPr>
              <w:pStyle w:val="ConsPlusNormal"/>
              <w:jc w:val="center"/>
            </w:pPr>
            <w:r>
              <w:t>5</w:t>
            </w: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r w:rsidR="009A53F7">
        <w:tc>
          <w:tcPr>
            <w:tcW w:w="534" w:type="dxa"/>
          </w:tcPr>
          <w:p w:rsidR="009A53F7" w:rsidRDefault="009A53F7">
            <w:pPr>
              <w:pStyle w:val="ConsPlusNormal"/>
            </w:pPr>
          </w:p>
        </w:tc>
        <w:tc>
          <w:tcPr>
            <w:tcW w:w="3798" w:type="dxa"/>
          </w:tcPr>
          <w:p w:rsidR="009A53F7" w:rsidRDefault="009A53F7">
            <w:pPr>
              <w:pStyle w:val="ConsPlusNormal"/>
            </w:pPr>
          </w:p>
        </w:tc>
        <w:tc>
          <w:tcPr>
            <w:tcW w:w="2041" w:type="dxa"/>
          </w:tcPr>
          <w:p w:rsidR="009A53F7" w:rsidRDefault="009A53F7">
            <w:pPr>
              <w:pStyle w:val="ConsPlusNormal"/>
            </w:pPr>
          </w:p>
        </w:tc>
        <w:tc>
          <w:tcPr>
            <w:tcW w:w="1247" w:type="dxa"/>
          </w:tcPr>
          <w:p w:rsidR="009A53F7" w:rsidRDefault="009A53F7">
            <w:pPr>
              <w:pStyle w:val="ConsPlusNormal"/>
            </w:pPr>
          </w:p>
        </w:tc>
        <w:tc>
          <w:tcPr>
            <w:tcW w:w="1417" w:type="dxa"/>
          </w:tcPr>
          <w:p w:rsidR="009A53F7" w:rsidRDefault="009A53F7">
            <w:pPr>
              <w:pStyle w:val="ConsPlusNormal"/>
            </w:pPr>
          </w:p>
        </w:tc>
      </w:tr>
    </w:tbl>
    <w:p w:rsidR="009A53F7" w:rsidRDefault="009A53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9"/>
        <w:gridCol w:w="7200"/>
      </w:tblGrid>
      <w:tr w:rsidR="009A53F7">
        <w:tc>
          <w:tcPr>
            <w:tcW w:w="1809" w:type="dxa"/>
            <w:tcBorders>
              <w:top w:val="nil"/>
              <w:left w:val="nil"/>
              <w:bottom w:val="nil"/>
              <w:right w:val="nil"/>
            </w:tcBorders>
          </w:tcPr>
          <w:p w:rsidR="009A53F7" w:rsidRDefault="009A53F7">
            <w:pPr>
              <w:pStyle w:val="ConsPlusNormal"/>
              <w:jc w:val="both"/>
            </w:pPr>
            <w:r>
              <w:t>Составил</w:t>
            </w:r>
          </w:p>
        </w:tc>
        <w:tc>
          <w:tcPr>
            <w:tcW w:w="7200" w:type="dxa"/>
            <w:tcBorders>
              <w:top w:val="nil"/>
              <w:left w:val="nil"/>
              <w:bottom w:val="single" w:sz="4" w:space="0" w:color="auto"/>
              <w:right w:val="nil"/>
            </w:tcBorders>
          </w:tcPr>
          <w:p w:rsidR="009A53F7" w:rsidRDefault="009A53F7">
            <w:pPr>
              <w:pStyle w:val="ConsPlusNormal"/>
            </w:pPr>
          </w:p>
        </w:tc>
      </w:tr>
      <w:tr w:rsidR="009A53F7">
        <w:tc>
          <w:tcPr>
            <w:tcW w:w="1809" w:type="dxa"/>
            <w:tcBorders>
              <w:top w:val="nil"/>
              <w:left w:val="nil"/>
              <w:bottom w:val="nil"/>
              <w:right w:val="nil"/>
            </w:tcBorders>
          </w:tcPr>
          <w:p w:rsidR="009A53F7" w:rsidRDefault="009A53F7">
            <w:pPr>
              <w:pStyle w:val="ConsPlusNormal"/>
            </w:pPr>
          </w:p>
        </w:tc>
        <w:tc>
          <w:tcPr>
            <w:tcW w:w="7200"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r w:rsidR="009A53F7">
        <w:tc>
          <w:tcPr>
            <w:tcW w:w="1809" w:type="dxa"/>
            <w:tcBorders>
              <w:top w:val="nil"/>
              <w:left w:val="nil"/>
              <w:bottom w:val="nil"/>
              <w:right w:val="nil"/>
            </w:tcBorders>
          </w:tcPr>
          <w:p w:rsidR="009A53F7" w:rsidRDefault="009A53F7">
            <w:pPr>
              <w:pStyle w:val="ConsPlusNormal"/>
            </w:pPr>
          </w:p>
        </w:tc>
        <w:tc>
          <w:tcPr>
            <w:tcW w:w="7200" w:type="dxa"/>
            <w:tcBorders>
              <w:top w:val="nil"/>
              <w:left w:val="nil"/>
              <w:bottom w:val="single" w:sz="4" w:space="0" w:color="auto"/>
              <w:right w:val="nil"/>
            </w:tcBorders>
          </w:tcPr>
          <w:p w:rsidR="009A53F7" w:rsidRDefault="009A53F7">
            <w:pPr>
              <w:pStyle w:val="ConsPlusNormal"/>
            </w:pPr>
          </w:p>
        </w:tc>
      </w:tr>
      <w:tr w:rsidR="009A53F7">
        <w:tc>
          <w:tcPr>
            <w:tcW w:w="1809" w:type="dxa"/>
            <w:tcBorders>
              <w:top w:val="nil"/>
              <w:left w:val="nil"/>
              <w:bottom w:val="nil"/>
              <w:right w:val="nil"/>
            </w:tcBorders>
          </w:tcPr>
          <w:p w:rsidR="009A53F7" w:rsidRDefault="009A53F7">
            <w:pPr>
              <w:pStyle w:val="ConsPlusNormal"/>
              <w:jc w:val="both"/>
            </w:pPr>
            <w:r>
              <w:t>Проверил</w:t>
            </w:r>
          </w:p>
        </w:tc>
        <w:tc>
          <w:tcPr>
            <w:tcW w:w="7200" w:type="dxa"/>
            <w:tcBorders>
              <w:top w:val="single" w:sz="4" w:space="0" w:color="auto"/>
              <w:left w:val="nil"/>
              <w:bottom w:val="single" w:sz="4" w:space="0" w:color="auto"/>
              <w:right w:val="nil"/>
            </w:tcBorders>
          </w:tcPr>
          <w:p w:rsidR="009A53F7" w:rsidRDefault="009A53F7">
            <w:pPr>
              <w:pStyle w:val="ConsPlusNormal"/>
            </w:pPr>
          </w:p>
        </w:tc>
      </w:tr>
      <w:tr w:rsidR="009A53F7">
        <w:tc>
          <w:tcPr>
            <w:tcW w:w="1809" w:type="dxa"/>
            <w:tcBorders>
              <w:top w:val="nil"/>
              <w:left w:val="nil"/>
              <w:bottom w:val="nil"/>
              <w:right w:val="nil"/>
            </w:tcBorders>
          </w:tcPr>
          <w:p w:rsidR="009A53F7" w:rsidRDefault="009A53F7">
            <w:pPr>
              <w:pStyle w:val="ConsPlusNormal"/>
            </w:pPr>
          </w:p>
        </w:tc>
        <w:tc>
          <w:tcPr>
            <w:tcW w:w="7200"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bl>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6</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5" w:name="P580"/>
      <w:bookmarkEnd w:id="5"/>
      <w:r>
        <w:t>Проект сметы контракта</w:t>
      </w:r>
    </w:p>
    <w:p w:rsidR="009A53F7" w:rsidRDefault="009A53F7">
      <w:pPr>
        <w:pStyle w:val="ConsPlusNormal"/>
        <w:jc w:val="both"/>
      </w:pPr>
    </w:p>
    <w:p w:rsidR="009A53F7" w:rsidRDefault="009A53F7">
      <w:pPr>
        <w:pStyle w:val="ConsPlusNormal"/>
        <w:jc w:val="center"/>
      </w:pPr>
      <w:r>
        <w:t>(наименование объекта)</w:t>
      </w:r>
    </w:p>
    <w:p w:rsidR="009A53F7" w:rsidRDefault="009A53F7">
      <w:pPr>
        <w:pStyle w:val="ConsPlusNormal"/>
        <w:jc w:val="center"/>
      </w:pPr>
      <w:r>
        <w:t>--------------------------------</w:t>
      </w:r>
    </w:p>
    <w:p w:rsidR="009A53F7" w:rsidRDefault="009A53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572"/>
        <w:gridCol w:w="1191"/>
        <w:gridCol w:w="1276"/>
        <w:gridCol w:w="1417"/>
        <w:gridCol w:w="1020"/>
      </w:tblGrid>
      <w:tr w:rsidR="009A53F7">
        <w:tc>
          <w:tcPr>
            <w:tcW w:w="570" w:type="dxa"/>
            <w:vMerge w:val="restart"/>
          </w:tcPr>
          <w:p w:rsidR="009A53F7" w:rsidRDefault="009A53F7">
            <w:pPr>
              <w:pStyle w:val="ConsPlusNormal"/>
              <w:jc w:val="center"/>
            </w:pPr>
            <w:r>
              <w:t>N п/п</w:t>
            </w:r>
          </w:p>
        </w:tc>
        <w:tc>
          <w:tcPr>
            <w:tcW w:w="3572" w:type="dxa"/>
            <w:vMerge w:val="restart"/>
          </w:tcPr>
          <w:p w:rsidR="009A53F7" w:rsidRDefault="009A53F7">
            <w:pPr>
              <w:pStyle w:val="ConsPlusNormal"/>
              <w:jc w:val="center"/>
            </w:pPr>
            <w:r>
              <w:t>Наименование конструктивных решений (элементов), комплексов (видов) работ</w:t>
            </w:r>
          </w:p>
        </w:tc>
        <w:tc>
          <w:tcPr>
            <w:tcW w:w="1191" w:type="dxa"/>
            <w:vMerge w:val="restart"/>
          </w:tcPr>
          <w:p w:rsidR="009A53F7" w:rsidRDefault="009A53F7">
            <w:pPr>
              <w:pStyle w:val="ConsPlusNormal"/>
              <w:jc w:val="center"/>
            </w:pPr>
            <w:r>
              <w:t>Единица измерения</w:t>
            </w:r>
          </w:p>
        </w:tc>
        <w:tc>
          <w:tcPr>
            <w:tcW w:w="1276" w:type="dxa"/>
            <w:vMerge w:val="restart"/>
          </w:tcPr>
          <w:p w:rsidR="009A53F7" w:rsidRDefault="009A53F7">
            <w:pPr>
              <w:pStyle w:val="ConsPlusNormal"/>
              <w:jc w:val="center"/>
            </w:pPr>
            <w:r>
              <w:t>Количество (объем работ)</w:t>
            </w:r>
          </w:p>
        </w:tc>
        <w:tc>
          <w:tcPr>
            <w:tcW w:w="2437" w:type="dxa"/>
            <w:gridSpan w:val="2"/>
          </w:tcPr>
          <w:p w:rsidR="009A53F7" w:rsidRDefault="009A53F7">
            <w:pPr>
              <w:pStyle w:val="ConsPlusNormal"/>
              <w:jc w:val="center"/>
            </w:pPr>
            <w:r>
              <w:t>Цена, руб.</w:t>
            </w:r>
          </w:p>
        </w:tc>
      </w:tr>
      <w:tr w:rsidR="009A53F7">
        <w:tc>
          <w:tcPr>
            <w:tcW w:w="570" w:type="dxa"/>
            <w:vMerge/>
          </w:tcPr>
          <w:p w:rsidR="009A53F7" w:rsidRDefault="009A53F7"/>
        </w:tc>
        <w:tc>
          <w:tcPr>
            <w:tcW w:w="3572" w:type="dxa"/>
            <w:vMerge/>
          </w:tcPr>
          <w:p w:rsidR="009A53F7" w:rsidRDefault="009A53F7"/>
        </w:tc>
        <w:tc>
          <w:tcPr>
            <w:tcW w:w="1191" w:type="dxa"/>
            <w:vMerge/>
          </w:tcPr>
          <w:p w:rsidR="009A53F7" w:rsidRDefault="009A53F7"/>
        </w:tc>
        <w:tc>
          <w:tcPr>
            <w:tcW w:w="1276" w:type="dxa"/>
            <w:vMerge/>
          </w:tcPr>
          <w:p w:rsidR="009A53F7" w:rsidRDefault="009A53F7"/>
        </w:tc>
        <w:tc>
          <w:tcPr>
            <w:tcW w:w="1417" w:type="dxa"/>
          </w:tcPr>
          <w:p w:rsidR="009A53F7" w:rsidRDefault="009A53F7">
            <w:pPr>
              <w:pStyle w:val="ConsPlusNormal"/>
              <w:jc w:val="center"/>
            </w:pPr>
            <w:r>
              <w:t xml:space="preserve">На единицу измерения </w:t>
            </w:r>
            <w:hyperlink w:anchor="P643" w:history="1">
              <w:r>
                <w:rPr>
                  <w:color w:val="0000FF"/>
                </w:rPr>
                <w:t>&lt;1&gt;</w:t>
              </w:r>
            </w:hyperlink>
          </w:p>
        </w:tc>
        <w:tc>
          <w:tcPr>
            <w:tcW w:w="1020" w:type="dxa"/>
          </w:tcPr>
          <w:p w:rsidR="009A53F7" w:rsidRDefault="009A53F7">
            <w:pPr>
              <w:pStyle w:val="ConsPlusNormal"/>
              <w:jc w:val="center"/>
            </w:pPr>
            <w:r>
              <w:t xml:space="preserve">Всего </w:t>
            </w:r>
            <w:hyperlink w:anchor="P644" w:history="1">
              <w:r>
                <w:rPr>
                  <w:color w:val="0000FF"/>
                </w:rPr>
                <w:t>&lt;2&gt;</w:t>
              </w:r>
            </w:hyperlink>
          </w:p>
        </w:tc>
      </w:tr>
      <w:tr w:rsidR="009A53F7">
        <w:tc>
          <w:tcPr>
            <w:tcW w:w="570" w:type="dxa"/>
          </w:tcPr>
          <w:p w:rsidR="009A53F7" w:rsidRDefault="009A53F7">
            <w:pPr>
              <w:pStyle w:val="ConsPlusNormal"/>
              <w:jc w:val="center"/>
            </w:pPr>
            <w:r>
              <w:t>1</w:t>
            </w:r>
          </w:p>
        </w:tc>
        <w:tc>
          <w:tcPr>
            <w:tcW w:w="3572" w:type="dxa"/>
          </w:tcPr>
          <w:p w:rsidR="009A53F7" w:rsidRDefault="009A53F7">
            <w:pPr>
              <w:pStyle w:val="ConsPlusNormal"/>
              <w:jc w:val="center"/>
            </w:pPr>
            <w:r>
              <w:t>2</w:t>
            </w:r>
          </w:p>
        </w:tc>
        <w:tc>
          <w:tcPr>
            <w:tcW w:w="1191" w:type="dxa"/>
          </w:tcPr>
          <w:p w:rsidR="009A53F7" w:rsidRDefault="009A53F7">
            <w:pPr>
              <w:pStyle w:val="ConsPlusNormal"/>
              <w:jc w:val="center"/>
            </w:pPr>
            <w:r>
              <w:t>3</w:t>
            </w:r>
          </w:p>
        </w:tc>
        <w:tc>
          <w:tcPr>
            <w:tcW w:w="1276" w:type="dxa"/>
          </w:tcPr>
          <w:p w:rsidR="009A53F7" w:rsidRDefault="009A53F7">
            <w:pPr>
              <w:pStyle w:val="ConsPlusNormal"/>
              <w:jc w:val="center"/>
            </w:pPr>
            <w:bookmarkStart w:id="6" w:name="P595"/>
            <w:bookmarkEnd w:id="6"/>
            <w:r>
              <w:t>4</w:t>
            </w:r>
          </w:p>
        </w:tc>
        <w:tc>
          <w:tcPr>
            <w:tcW w:w="1417" w:type="dxa"/>
          </w:tcPr>
          <w:p w:rsidR="009A53F7" w:rsidRDefault="009A53F7">
            <w:pPr>
              <w:pStyle w:val="ConsPlusNormal"/>
              <w:jc w:val="center"/>
            </w:pPr>
            <w:bookmarkStart w:id="7" w:name="P596"/>
            <w:bookmarkEnd w:id="7"/>
            <w:r>
              <w:t>5</w:t>
            </w:r>
          </w:p>
        </w:tc>
        <w:tc>
          <w:tcPr>
            <w:tcW w:w="1020" w:type="dxa"/>
          </w:tcPr>
          <w:p w:rsidR="009A53F7" w:rsidRDefault="009A53F7">
            <w:pPr>
              <w:pStyle w:val="ConsPlusNormal"/>
              <w:jc w:val="center"/>
            </w:pPr>
            <w:bookmarkStart w:id="8" w:name="P597"/>
            <w:bookmarkEnd w:id="8"/>
            <w:r>
              <w:t>6</w:t>
            </w:r>
          </w:p>
        </w:tc>
      </w:tr>
      <w:tr w:rsidR="009A53F7">
        <w:tc>
          <w:tcPr>
            <w:tcW w:w="570" w:type="dxa"/>
          </w:tcPr>
          <w:p w:rsidR="009A53F7" w:rsidRDefault="009A53F7">
            <w:pPr>
              <w:pStyle w:val="ConsPlusNormal"/>
            </w:pPr>
          </w:p>
        </w:tc>
        <w:tc>
          <w:tcPr>
            <w:tcW w:w="3572" w:type="dxa"/>
          </w:tcPr>
          <w:p w:rsidR="009A53F7" w:rsidRDefault="009A53F7">
            <w:pPr>
              <w:pStyle w:val="ConsPlusNormal"/>
            </w:pPr>
          </w:p>
        </w:tc>
        <w:tc>
          <w:tcPr>
            <w:tcW w:w="1191" w:type="dxa"/>
          </w:tcPr>
          <w:p w:rsidR="009A53F7" w:rsidRDefault="009A53F7">
            <w:pPr>
              <w:pStyle w:val="ConsPlusNormal"/>
            </w:pPr>
          </w:p>
        </w:tc>
        <w:tc>
          <w:tcPr>
            <w:tcW w:w="1276" w:type="dxa"/>
          </w:tcPr>
          <w:p w:rsidR="009A53F7" w:rsidRDefault="009A53F7">
            <w:pPr>
              <w:pStyle w:val="ConsPlusNormal"/>
            </w:pPr>
          </w:p>
        </w:tc>
        <w:tc>
          <w:tcPr>
            <w:tcW w:w="1417" w:type="dxa"/>
          </w:tcPr>
          <w:p w:rsidR="009A53F7" w:rsidRDefault="009A53F7">
            <w:pPr>
              <w:pStyle w:val="ConsPlusNormal"/>
            </w:pPr>
          </w:p>
        </w:tc>
        <w:tc>
          <w:tcPr>
            <w:tcW w:w="1020" w:type="dxa"/>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pP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pPr>
            <w:r>
              <w:t>Итого:</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pPr>
            <w:r>
              <w:t xml:space="preserve">Начальная (максимальная) цена </w:t>
            </w:r>
            <w:r>
              <w:lastRenderedPageBreak/>
              <w:t xml:space="preserve">контракта без НДС </w:t>
            </w:r>
            <w:hyperlink w:anchor="P645" w:history="1">
              <w:r>
                <w:rPr>
                  <w:color w:val="0000FF"/>
                </w:rPr>
                <w:t>&lt;3&gt;</w:t>
              </w:r>
            </w:hyperlink>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pPr>
            <w:r>
              <w:t>НДС</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pPr>
            <w:bookmarkStart w:id="9" w:name="P629"/>
            <w:bookmarkEnd w:id="9"/>
            <w:r>
              <w:t xml:space="preserve">Начальная (максимальная) цена контракта с НДС </w:t>
            </w:r>
            <w:hyperlink w:anchor="P645" w:history="1">
              <w:r>
                <w:rPr>
                  <w:color w:val="0000FF"/>
                </w:rPr>
                <w:t>&lt;3&gt;</w:t>
              </w:r>
            </w:hyperlink>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bl>
    <w:p w:rsidR="009A53F7" w:rsidRDefault="009A53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6"/>
        <w:gridCol w:w="3602"/>
        <w:gridCol w:w="3855"/>
      </w:tblGrid>
      <w:tr w:rsidR="009A53F7">
        <w:tc>
          <w:tcPr>
            <w:tcW w:w="1556" w:type="dxa"/>
            <w:tcBorders>
              <w:top w:val="nil"/>
              <w:left w:val="nil"/>
              <w:bottom w:val="nil"/>
              <w:right w:val="nil"/>
            </w:tcBorders>
          </w:tcPr>
          <w:p w:rsidR="009A53F7" w:rsidRDefault="009A53F7">
            <w:pPr>
              <w:pStyle w:val="ConsPlusNormal"/>
              <w:jc w:val="both"/>
            </w:pPr>
            <w:r>
              <w:t>Заказчик</w:t>
            </w:r>
          </w:p>
        </w:tc>
        <w:tc>
          <w:tcPr>
            <w:tcW w:w="3602" w:type="dxa"/>
            <w:tcBorders>
              <w:top w:val="nil"/>
              <w:left w:val="nil"/>
              <w:bottom w:val="nil"/>
              <w:right w:val="nil"/>
            </w:tcBorders>
          </w:tcPr>
          <w:p w:rsidR="009A53F7" w:rsidRDefault="009A53F7">
            <w:pPr>
              <w:pStyle w:val="ConsPlusNormal"/>
            </w:pPr>
          </w:p>
        </w:tc>
        <w:tc>
          <w:tcPr>
            <w:tcW w:w="3855" w:type="dxa"/>
            <w:tcBorders>
              <w:top w:val="nil"/>
              <w:left w:val="nil"/>
              <w:bottom w:val="single" w:sz="4" w:space="0" w:color="auto"/>
              <w:right w:val="nil"/>
            </w:tcBorders>
          </w:tcPr>
          <w:p w:rsidR="009A53F7" w:rsidRDefault="009A53F7">
            <w:pPr>
              <w:pStyle w:val="ConsPlusNormal"/>
            </w:pPr>
          </w:p>
        </w:tc>
      </w:tr>
      <w:tr w:rsidR="009A53F7">
        <w:tc>
          <w:tcPr>
            <w:tcW w:w="1556" w:type="dxa"/>
            <w:tcBorders>
              <w:top w:val="nil"/>
              <w:left w:val="nil"/>
              <w:bottom w:val="nil"/>
              <w:right w:val="nil"/>
            </w:tcBorders>
          </w:tcPr>
          <w:p w:rsidR="009A53F7" w:rsidRDefault="009A53F7">
            <w:pPr>
              <w:pStyle w:val="ConsPlusNormal"/>
            </w:pPr>
          </w:p>
        </w:tc>
        <w:tc>
          <w:tcPr>
            <w:tcW w:w="3602" w:type="dxa"/>
            <w:tcBorders>
              <w:top w:val="nil"/>
              <w:left w:val="nil"/>
              <w:bottom w:val="nil"/>
              <w:right w:val="nil"/>
            </w:tcBorders>
          </w:tcPr>
          <w:p w:rsidR="009A53F7" w:rsidRDefault="009A53F7">
            <w:pPr>
              <w:pStyle w:val="ConsPlusNormal"/>
            </w:pPr>
          </w:p>
        </w:tc>
        <w:tc>
          <w:tcPr>
            <w:tcW w:w="3855"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bl>
    <w:p w:rsidR="009A53F7" w:rsidRDefault="009A53F7">
      <w:pPr>
        <w:pStyle w:val="ConsPlusNormal"/>
        <w:jc w:val="both"/>
      </w:pPr>
    </w:p>
    <w:p w:rsidR="009A53F7" w:rsidRDefault="009A53F7">
      <w:pPr>
        <w:pStyle w:val="ConsPlusNormal"/>
        <w:ind w:firstLine="540"/>
        <w:jc w:val="both"/>
      </w:pPr>
      <w:r>
        <w:t>--------------------------------</w:t>
      </w:r>
    </w:p>
    <w:p w:rsidR="009A53F7" w:rsidRDefault="009A53F7">
      <w:pPr>
        <w:pStyle w:val="ConsPlusNormal"/>
        <w:spacing w:before="220"/>
        <w:ind w:firstLine="540"/>
        <w:jc w:val="both"/>
      </w:pPr>
      <w:bookmarkStart w:id="10" w:name="P643"/>
      <w:bookmarkEnd w:id="10"/>
      <w:r>
        <w:t xml:space="preserve">&lt;1&gt; В </w:t>
      </w:r>
      <w:hyperlink w:anchor="P596" w:history="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9A53F7" w:rsidRDefault="009A53F7">
      <w:pPr>
        <w:pStyle w:val="ConsPlusNormal"/>
        <w:spacing w:before="220"/>
        <w:ind w:firstLine="540"/>
        <w:jc w:val="both"/>
      </w:pPr>
      <w:bookmarkStart w:id="11" w:name="P644"/>
      <w:bookmarkEnd w:id="11"/>
      <w:r>
        <w:t xml:space="preserve">&lt;2&gt; В </w:t>
      </w:r>
      <w:hyperlink w:anchor="P597" w:history="1">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595" w:history="1">
        <w:r>
          <w:rPr>
            <w:color w:val="0000FF"/>
          </w:rPr>
          <w:t>графы 4</w:t>
        </w:r>
      </w:hyperlink>
      <w:r>
        <w:t xml:space="preserve"> и </w:t>
      </w:r>
      <w:hyperlink w:anchor="P596" w:history="1">
        <w:r>
          <w:rPr>
            <w:color w:val="0000FF"/>
          </w:rPr>
          <w:t>графы 5</w:t>
        </w:r>
      </w:hyperlink>
      <w:r>
        <w:t>.</w:t>
      </w:r>
    </w:p>
    <w:p w:rsidR="009A53F7" w:rsidRDefault="009A53F7">
      <w:pPr>
        <w:pStyle w:val="ConsPlusNormal"/>
        <w:spacing w:before="220"/>
        <w:ind w:firstLine="540"/>
        <w:jc w:val="both"/>
      </w:pPr>
      <w:bookmarkStart w:id="12" w:name="P645"/>
      <w:bookmarkEnd w:id="12"/>
      <w:r>
        <w:t xml:space="preserve">&lt;3&gt; Значения в </w:t>
      </w:r>
      <w:hyperlink w:anchor="P629" w:history="1">
        <w:r>
          <w:rPr>
            <w:color w:val="0000FF"/>
          </w:rPr>
          <w:t>строке</w:t>
        </w:r>
      </w:hyperlink>
      <w:r>
        <w:t xml:space="preserve"> "Начальная (максимальная) цена контракта с НДС" не указывается в случае заключения контракта с лицами, не являющимися в соответствии с законодательством Российской Федерации о налогах и сборах плательщиком НДС.</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7</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13" w:name="P655"/>
      <w:bookmarkEnd w:id="13"/>
      <w:r>
        <w:t>Смета контракта</w:t>
      </w:r>
    </w:p>
    <w:p w:rsidR="009A53F7" w:rsidRDefault="009A53F7">
      <w:pPr>
        <w:pStyle w:val="ConsPlusNormal"/>
        <w:jc w:val="center"/>
      </w:pPr>
      <w:r>
        <w:t>____________________________________________</w:t>
      </w:r>
    </w:p>
    <w:p w:rsidR="009A53F7" w:rsidRDefault="009A53F7">
      <w:pPr>
        <w:pStyle w:val="ConsPlusNormal"/>
        <w:jc w:val="center"/>
      </w:pPr>
      <w:r>
        <w:t>(наименование объекта)</w:t>
      </w:r>
    </w:p>
    <w:p w:rsidR="009A53F7" w:rsidRDefault="009A53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572"/>
        <w:gridCol w:w="1191"/>
        <w:gridCol w:w="1276"/>
        <w:gridCol w:w="1417"/>
        <w:gridCol w:w="1020"/>
      </w:tblGrid>
      <w:tr w:rsidR="009A53F7">
        <w:tc>
          <w:tcPr>
            <w:tcW w:w="570" w:type="dxa"/>
            <w:vMerge w:val="restart"/>
          </w:tcPr>
          <w:p w:rsidR="009A53F7" w:rsidRDefault="009A53F7">
            <w:pPr>
              <w:pStyle w:val="ConsPlusNormal"/>
              <w:jc w:val="center"/>
            </w:pPr>
            <w:r>
              <w:t>N п/п</w:t>
            </w:r>
          </w:p>
        </w:tc>
        <w:tc>
          <w:tcPr>
            <w:tcW w:w="3572" w:type="dxa"/>
            <w:vMerge w:val="restart"/>
          </w:tcPr>
          <w:p w:rsidR="009A53F7" w:rsidRDefault="009A53F7">
            <w:pPr>
              <w:pStyle w:val="ConsPlusNormal"/>
              <w:jc w:val="center"/>
            </w:pPr>
            <w:r>
              <w:t>Наименование конструктивных решений (элементов), комплексов (видов) работ</w:t>
            </w:r>
          </w:p>
        </w:tc>
        <w:tc>
          <w:tcPr>
            <w:tcW w:w="1191" w:type="dxa"/>
            <w:vMerge w:val="restart"/>
          </w:tcPr>
          <w:p w:rsidR="009A53F7" w:rsidRDefault="009A53F7">
            <w:pPr>
              <w:pStyle w:val="ConsPlusNormal"/>
              <w:jc w:val="center"/>
            </w:pPr>
            <w:r>
              <w:t>Единица измерения</w:t>
            </w:r>
          </w:p>
        </w:tc>
        <w:tc>
          <w:tcPr>
            <w:tcW w:w="1276" w:type="dxa"/>
            <w:vMerge w:val="restart"/>
          </w:tcPr>
          <w:p w:rsidR="009A53F7" w:rsidRDefault="009A53F7">
            <w:pPr>
              <w:pStyle w:val="ConsPlusNormal"/>
              <w:jc w:val="center"/>
            </w:pPr>
            <w:r>
              <w:t>Количество (объем работ) &lt;4&gt;</w:t>
            </w:r>
          </w:p>
        </w:tc>
        <w:tc>
          <w:tcPr>
            <w:tcW w:w="2437" w:type="dxa"/>
            <w:gridSpan w:val="2"/>
          </w:tcPr>
          <w:p w:rsidR="009A53F7" w:rsidRDefault="009A53F7">
            <w:pPr>
              <w:pStyle w:val="ConsPlusNormal"/>
              <w:jc w:val="center"/>
            </w:pPr>
            <w:r>
              <w:t>Цена, руб. &lt;5&gt;</w:t>
            </w:r>
          </w:p>
        </w:tc>
      </w:tr>
      <w:tr w:rsidR="009A53F7">
        <w:tc>
          <w:tcPr>
            <w:tcW w:w="570" w:type="dxa"/>
            <w:vMerge/>
          </w:tcPr>
          <w:p w:rsidR="009A53F7" w:rsidRDefault="009A53F7"/>
        </w:tc>
        <w:tc>
          <w:tcPr>
            <w:tcW w:w="3572" w:type="dxa"/>
            <w:vMerge/>
          </w:tcPr>
          <w:p w:rsidR="009A53F7" w:rsidRDefault="009A53F7"/>
        </w:tc>
        <w:tc>
          <w:tcPr>
            <w:tcW w:w="1191" w:type="dxa"/>
            <w:vMerge/>
          </w:tcPr>
          <w:p w:rsidR="009A53F7" w:rsidRDefault="009A53F7"/>
        </w:tc>
        <w:tc>
          <w:tcPr>
            <w:tcW w:w="1276" w:type="dxa"/>
            <w:vMerge/>
          </w:tcPr>
          <w:p w:rsidR="009A53F7" w:rsidRDefault="009A53F7"/>
        </w:tc>
        <w:tc>
          <w:tcPr>
            <w:tcW w:w="1417" w:type="dxa"/>
          </w:tcPr>
          <w:p w:rsidR="009A53F7" w:rsidRDefault="009A53F7">
            <w:pPr>
              <w:pStyle w:val="ConsPlusNormal"/>
              <w:jc w:val="center"/>
            </w:pPr>
            <w:r>
              <w:t>На единицу измерения</w:t>
            </w:r>
          </w:p>
        </w:tc>
        <w:tc>
          <w:tcPr>
            <w:tcW w:w="1020" w:type="dxa"/>
          </w:tcPr>
          <w:p w:rsidR="009A53F7" w:rsidRDefault="009A53F7">
            <w:pPr>
              <w:pStyle w:val="ConsPlusNormal"/>
              <w:jc w:val="center"/>
            </w:pPr>
            <w:r>
              <w:t>Всего</w:t>
            </w:r>
          </w:p>
        </w:tc>
      </w:tr>
      <w:tr w:rsidR="009A53F7">
        <w:tc>
          <w:tcPr>
            <w:tcW w:w="570" w:type="dxa"/>
          </w:tcPr>
          <w:p w:rsidR="009A53F7" w:rsidRDefault="009A53F7">
            <w:pPr>
              <w:pStyle w:val="ConsPlusNormal"/>
              <w:jc w:val="center"/>
            </w:pPr>
            <w:bookmarkStart w:id="14" w:name="P666"/>
            <w:bookmarkEnd w:id="14"/>
            <w:r>
              <w:t>1</w:t>
            </w:r>
          </w:p>
        </w:tc>
        <w:tc>
          <w:tcPr>
            <w:tcW w:w="3572" w:type="dxa"/>
          </w:tcPr>
          <w:p w:rsidR="009A53F7" w:rsidRDefault="009A53F7">
            <w:pPr>
              <w:pStyle w:val="ConsPlusNormal"/>
              <w:jc w:val="center"/>
            </w:pPr>
            <w:r>
              <w:t>2</w:t>
            </w:r>
          </w:p>
        </w:tc>
        <w:tc>
          <w:tcPr>
            <w:tcW w:w="1191" w:type="dxa"/>
          </w:tcPr>
          <w:p w:rsidR="009A53F7" w:rsidRDefault="009A53F7">
            <w:pPr>
              <w:pStyle w:val="ConsPlusNormal"/>
              <w:jc w:val="center"/>
            </w:pPr>
            <w:r>
              <w:t>3</w:t>
            </w:r>
          </w:p>
        </w:tc>
        <w:tc>
          <w:tcPr>
            <w:tcW w:w="1276" w:type="dxa"/>
          </w:tcPr>
          <w:p w:rsidR="009A53F7" w:rsidRDefault="009A53F7">
            <w:pPr>
              <w:pStyle w:val="ConsPlusNormal"/>
              <w:jc w:val="center"/>
            </w:pPr>
            <w:bookmarkStart w:id="15" w:name="P669"/>
            <w:bookmarkEnd w:id="15"/>
            <w:r>
              <w:t>4</w:t>
            </w:r>
          </w:p>
        </w:tc>
        <w:tc>
          <w:tcPr>
            <w:tcW w:w="1417" w:type="dxa"/>
          </w:tcPr>
          <w:p w:rsidR="009A53F7" w:rsidRDefault="009A53F7">
            <w:pPr>
              <w:pStyle w:val="ConsPlusNormal"/>
              <w:jc w:val="center"/>
            </w:pPr>
            <w:bookmarkStart w:id="16" w:name="P670"/>
            <w:bookmarkEnd w:id="16"/>
            <w:r>
              <w:t>5</w:t>
            </w:r>
          </w:p>
        </w:tc>
        <w:tc>
          <w:tcPr>
            <w:tcW w:w="1020" w:type="dxa"/>
          </w:tcPr>
          <w:p w:rsidR="009A53F7" w:rsidRDefault="009A53F7">
            <w:pPr>
              <w:pStyle w:val="ConsPlusNormal"/>
              <w:jc w:val="center"/>
            </w:pPr>
            <w:bookmarkStart w:id="17" w:name="P671"/>
            <w:bookmarkEnd w:id="17"/>
            <w:r>
              <w:t>6</w:t>
            </w:r>
          </w:p>
        </w:tc>
      </w:tr>
      <w:tr w:rsidR="009A53F7">
        <w:tc>
          <w:tcPr>
            <w:tcW w:w="570" w:type="dxa"/>
          </w:tcPr>
          <w:p w:rsidR="009A53F7" w:rsidRDefault="009A53F7">
            <w:pPr>
              <w:pStyle w:val="ConsPlusNormal"/>
            </w:pPr>
          </w:p>
        </w:tc>
        <w:tc>
          <w:tcPr>
            <w:tcW w:w="3572" w:type="dxa"/>
          </w:tcPr>
          <w:p w:rsidR="009A53F7" w:rsidRDefault="009A53F7">
            <w:pPr>
              <w:pStyle w:val="ConsPlusNormal"/>
            </w:pPr>
          </w:p>
        </w:tc>
        <w:tc>
          <w:tcPr>
            <w:tcW w:w="1191" w:type="dxa"/>
          </w:tcPr>
          <w:p w:rsidR="009A53F7" w:rsidRDefault="009A53F7">
            <w:pPr>
              <w:pStyle w:val="ConsPlusNormal"/>
            </w:pPr>
          </w:p>
        </w:tc>
        <w:tc>
          <w:tcPr>
            <w:tcW w:w="1276" w:type="dxa"/>
          </w:tcPr>
          <w:p w:rsidR="009A53F7" w:rsidRDefault="009A53F7">
            <w:pPr>
              <w:pStyle w:val="ConsPlusNormal"/>
            </w:pPr>
          </w:p>
        </w:tc>
        <w:tc>
          <w:tcPr>
            <w:tcW w:w="1417" w:type="dxa"/>
          </w:tcPr>
          <w:p w:rsidR="009A53F7" w:rsidRDefault="009A53F7">
            <w:pPr>
              <w:pStyle w:val="ConsPlusNormal"/>
            </w:pPr>
          </w:p>
        </w:tc>
        <w:tc>
          <w:tcPr>
            <w:tcW w:w="1020" w:type="dxa"/>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jc w:val="both"/>
            </w:pPr>
            <w:r>
              <w:t>Итого:</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jc w:val="both"/>
            </w:pPr>
            <w:r>
              <w:t>Твердая цена контракта без НДС</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jc w:val="both"/>
            </w:pPr>
            <w:r>
              <w:t>НДС</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r w:rsidR="009A53F7">
        <w:tc>
          <w:tcPr>
            <w:tcW w:w="570" w:type="dxa"/>
          </w:tcPr>
          <w:p w:rsidR="009A53F7" w:rsidRDefault="009A53F7">
            <w:pPr>
              <w:pStyle w:val="ConsPlusNormal"/>
            </w:pPr>
          </w:p>
        </w:tc>
        <w:tc>
          <w:tcPr>
            <w:tcW w:w="3572" w:type="dxa"/>
          </w:tcPr>
          <w:p w:rsidR="009A53F7" w:rsidRDefault="009A53F7">
            <w:pPr>
              <w:pStyle w:val="ConsPlusNormal"/>
              <w:jc w:val="both"/>
            </w:pPr>
            <w:bookmarkStart w:id="18" w:name="P697"/>
            <w:bookmarkEnd w:id="18"/>
            <w:r>
              <w:t>Твердая цена контракта с НДС &lt;6&gt;</w:t>
            </w:r>
          </w:p>
        </w:tc>
        <w:tc>
          <w:tcPr>
            <w:tcW w:w="1191" w:type="dxa"/>
            <w:vAlign w:val="center"/>
          </w:tcPr>
          <w:p w:rsidR="009A53F7" w:rsidRDefault="009A53F7">
            <w:pPr>
              <w:pStyle w:val="ConsPlusNormal"/>
            </w:pPr>
          </w:p>
        </w:tc>
        <w:tc>
          <w:tcPr>
            <w:tcW w:w="1276" w:type="dxa"/>
            <w:vAlign w:val="center"/>
          </w:tcPr>
          <w:p w:rsidR="009A53F7" w:rsidRDefault="009A53F7">
            <w:pPr>
              <w:pStyle w:val="ConsPlusNormal"/>
            </w:pPr>
          </w:p>
        </w:tc>
        <w:tc>
          <w:tcPr>
            <w:tcW w:w="1417" w:type="dxa"/>
            <w:vAlign w:val="center"/>
          </w:tcPr>
          <w:p w:rsidR="009A53F7" w:rsidRDefault="009A53F7">
            <w:pPr>
              <w:pStyle w:val="ConsPlusNormal"/>
            </w:pPr>
          </w:p>
        </w:tc>
        <w:tc>
          <w:tcPr>
            <w:tcW w:w="1020" w:type="dxa"/>
            <w:vAlign w:val="center"/>
          </w:tcPr>
          <w:p w:rsidR="009A53F7" w:rsidRDefault="009A53F7">
            <w:pPr>
              <w:pStyle w:val="ConsPlusNormal"/>
            </w:pPr>
          </w:p>
        </w:tc>
      </w:tr>
    </w:tbl>
    <w:p w:rsidR="009A53F7" w:rsidRDefault="009A53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6"/>
        <w:gridCol w:w="3602"/>
        <w:gridCol w:w="3855"/>
      </w:tblGrid>
      <w:tr w:rsidR="009A53F7">
        <w:tc>
          <w:tcPr>
            <w:tcW w:w="1556" w:type="dxa"/>
            <w:tcBorders>
              <w:top w:val="nil"/>
              <w:left w:val="nil"/>
              <w:bottom w:val="nil"/>
              <w:right w:val="nil"/>
            </w:tcBorders>
          </w:tcPr>
          <w:p w:rsidR="009A53F7" w:rsidRDefault="009A53F7">
            <w:pPr>
              <w:pStyle w:val="ConsPlusNormal"/>
              <w:jc w:val="both"/>
            </w:pPr>
            <w:r>
              <w:lastRenderedPageBreak/>
              <w:t>Заказчик</w:t>
            </w:r>
          </w:p>
        </w:tc>
        <w:tc>
          <w:tcPr>
            <w:tcW w:w="3602" w:type="dxa"/>
            <w:tcBorders>
              <w:top w:val="nil"/>
              <w:left w:val="nil"/>
              <w:bottom w:val="nil"/>
              <w:right w:val="nil"/>
            </w:tcBorders>
          </w:tcPr>
          <w:p w:rsidR="009A53F7" w:rsidRDefault="009A53F7">
            <w:pPr>
              <w:pStyle w:val="ConsPlusNormal"/>
            </w:pPr>
          </w:p>
        </w:tc>
        <w:tc>
          <w:tcPr>
            <w:tcW w:w="3855" w:type="dxa"/>
            <w:tcBorders>
              <w:top w:val="nil"/>
              <w:left w:val="nil"/>
              <w:bottom w:val="single" w:sz="4" w:space="0" w:color="auto"/>
              <w:right w:val="nil"/>
            </w:tcBorders>
          </w:tcPr>
          <w:p w:rsidR="009A53F7" w:rsidRDefault="009A53F7">
            <w:pPr>
              <w:pStyle w:val="ConsPlusNormal"/>
            </w:pPr>
          </w:p>
        </w:tc>
      </w:tr>
      <w:tr w:rsidR="009A53F7">
        <w:tc>
          <w:tcPr>
            <w:tcW w:w="1556" w:type="dxa"/>
            <w:tcBorders>
              <w:top w:val="nil"/>
              <w:left w:val="nil"/>
              <w:bottom w:val="nil"/>
              <w:right w:val="nil"/>
            </w:tcBorders>
          </w:tcPr>
          <w:p w:rsidR="009A53F7" w:rsidRDefault="009A53F7">
            <w:pPr>
              <w:pStyle w:val="ConsPlusNormal"/>
            </w:pPr>
          </w:p>
        </w:tc>
        <w:tc>
          <w:tcPr>
            <w:tcW w:w="3602" w:type="dxa"/>
            <w:tcBorders>
              <w:top w:val="nil"/>
              <w:left w:val="nil"/>
              <w:bottom w:val="nil"/>
              <w:right w:val="nil"/>
            </w:tcBorders>
          </w:tcPr>
          <w:p w:rsidR="009A53F7" w:rsidRDefault="009A53F7">
            <w:pPr>
              <w:pStyle w:val="ConsPlusNormal"/>
            </w:pPr>
          </w:p>
        </w:tc>
        <w:tc>
          <w:tcPr>
            <w:tcW w:w="3855"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r w:rsidR="009A53F7">
        <w:tc>
          <w:tcPr>
            <w:tcW w:w="1556" w:type="dxa"/>
            <w:tcBorders>
              <w:top w:val="nil"/>
              <w:left w:val="nil"/>
              <w:bottom w:val="nil"/>
              <w:right w:val="nil"/>
            </w:tcBorders>
          </w:tcPr>
          <w:p w:rsidR="009A53F7" w:rsidRDefault="009A53F7">
            <w:pPr>
              <w:pStyle w:val="ConsPlusNormal"/>
              <w:jc w:val="both"/>
            </w:pPr>
            <w:r>
              <w:t>Подрядчик</w:t>
            </w:r>
          </w:p>
        </w:tc>
        <w:tc>
          <w:tcPr>
            <w:tcW w:w="3602" w:type="dxa"/>
            <w:tcBorders>
              <w:top w:val="nil"/>
              <w:left w:val="nil"/>
              <w:bottom w:val="nil"/>
              <w:right w:val="nil"/>
            </w:tcBorders>
          </w:tcPr>
          <w:p w:rsidR="009A53F7" w:rsidRDefault="009A53F7">
            <w:pPr>
              <w:pStyle w:val="ConsPlusNormal"/>
            </w:pPr>
          </w:p>
        </w:tc>
        <w:tc>
          <w:tcPr>
            <w:tcW w:w="3855" w:type="dxa"/>
            <w:tcBorders>
              <w:top w:val="nil"/>
              <w:left w:val="nil"/>
              <w:bottom w:val="single" w:sz="4" w:space="0" w:color="auto"/>
              <w:right w:val="nil"/>
            </w:tcBorders>
          </w:tcPr>
          <w:p w:rsidR="009A53F7" w:rsidRDefault="009A53F7">
            <w:pPr>
              <w:pStyle w:val="ConsPlusNormal"/>
            </w:pPr>
          </w:p>
        </w:tc>
      </w:tr>
      <w:tr w:rsidR="009A53F7">
        <w:tc>
          <w:tcPr>
            <w:tcW w:w="1556" w:type="dxa"/>
            <w:tcBorders>
              <w:top w:val="nil"/>
              <w:left w:val="nil"/>
              <w:bottom w:val="nil"/>
              <w:right w:val="nil"/>
            </w:tcBorders>
          </w:tcPr>
          <w:p w:rsidR="009A53F7" w:rsidRDefault="009A53F7">
            <w:pPr>
              <w:pStyle w:val="ConsPlusNormal"/>
            </w:pPr>
          </w:p>
        </w:tc>
        <w:tc>
          <w:tcPr>
            <w:tcW w:w="3602" w:type="dxa"/>
            <w:tcBorders>
              <w:top w:val="nil"/>
              <w:left w:val="nil"/>
              <w:bottom w:val="nil"/>
              <w:right w:val="nil"/>
            </w:tcBorders>
          </w:tcPr>
          <w:p w:rsidR="009A53F7" w:rsidRDefault="009A53F7">
            <w:pPr>
              <w:pStyle w:val="ConsPlusNormal"/>
            </w:pPr>
          </w:p>
        </w:tc>
        <w:tc>
          <w:tcPr>
            <w:tcW w:w="3855"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bl>
    <w:p w:rsidR="009A53F7" w:rsidRDefault="009A53F7">
      <w:pPr>
        <w:pStyle w:val="ConsPlusNormal"/>
        <w:jc w:val="both"/>
      </w:pPr>
    </w:p>
    <w:p w:rsidR="009A53F7" w:rsidRDefault="009A53F7">
      <w:pPr>
        <w:pStyle w:val="ConsPlusNormal"/>
        <w:ind w:firstLine="540"/>
        <w:jc w:val="both"/>
      </w:pPr>
      <w:r>
        <w:t>--------------------------------</w:t>
      </w:r>
    </w:p>
    <w:p w:rsidR="009A53F7" w:rsidRDefault="009A53F7">
      <w:pPr>
        <w:pStyle w:val="ConsPlusNormal"/>
        <w:spacing w:before="220"/>
        <w:ind w:firstLine="540"/>
        <w:jc w:val="both"/>
      </w:pPr>
      <w:r>
        <w:t xml:space="preserve">&lt;1&gt; </w:t>
      </w:r>
      <w:hyperlink w:anchor="P666" w:history="1">
        <w:r>
          <w:rPr>
            <w:color w:val="0000FF"/>
          </w:rPr>
          <w:t>Графы 1</w:t>
        </w:r>
      </w:hyperlink>
      <w:r>
        <w:t xml:space="preserve"> - </w:t>
      </w:r>
      <w:hyperlink w:anchor="P669" w:history="1">
        <w:r>
          <w:rPr>
            <w:color w:val="0000FF"/>
          </w:rPr>
          <w:t>4</w:t>
        </w:r>
      </w:hyperlink>
      <w:r>
        <w:t xml:space="preserve"> сметы контракта заполняются в соответствии с проектом сметы без изменения их содержания.</w:t>
      </w:r>
    </w:p>
    <w:p w:rsidR="009A53F7" w:rsidRDefault="009A53F7">
      <w:pPr>
        <w:pStyle w:val="ConsPlusNormal"/>
        <w:spacing w:before="220"/>
        <w:ind w:firstLine="540"/>
        <w:jc w:val="both"/>
      </w:pPr>
      <w:r>
        <w:t xml:space="preserve">&lt;2&gt; </w:t>
      </w:r>
      <w:hyperlink w:anchor="P670" w:history="1">
        <w:r>
          <w:rPr>
            <w:color w:val="0000FF"/>
          </w:rPr>
          <w:t>Графы 5</w:t>
        </w:r>
      </w:hyperlink>
      <w:r>
        <w:t xml:space="preserve"> - </w:t>
      </w:r>
      <w:hyperlink w:anchor="P671" w:history="1">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9A53F7" w:rsidRDefault="009A53F7">
      <w:pPr>
        <w:pStyle w:val="ConsPlusNormal"/>
        <w:spacing w:before="220"/>
        <w:ind w:firstLine="540"/>
        <w:jc w:val="both"/>
      </w:pPr>
      <w:r>
        <w:t xml:space="preserve">&lt;3&gt; Значения в </w:t>
      </w:r>
      <w:hyperlink w:anchor="P697"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плательщиком НДС.</w:t>
      </w: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both"/>
      </w:pPr>
    </w:p>
    <w:p w:rsidR="009A53F7" w:rsidRDefault="009A53F7">
      <w:pPr>
        <w:pStyle w:val="ConsPlusNormal"/>
        <w:jc w:val="right"/>
        <w:outlineLvl w:val="0"/>
      </w:pPr>
      <w:r>
        <w:t>Приложение N 8</w:t>
      </w:r>
    </w:p>
    <w:p w:rsidR="009A53F7" w:rsidRDefault="009A53F7">
      <w:pPr>
        <w:pStyle w:val="ConsPlusNormal"/>
        <w:jc w:val="both"/>
      </w:pPr>
    </w:p>
    <w:p w:rsidR="009A53F7" w:rsidRDefault="009A53F7">
      <w:pPr>
        <w:pStyle w:val="ConsPlusNormal"/>
        <w:jc w:val="right"/>
      </w:pPr>
      <w:r>
        <w:t>РЕКОМЕНДУЕМЫЙ ОБРАЗЕЦ</w:t>
      </w:r>
    </w:p>
    <w:p w:rsidR="009A53F7" w:rsidRDefault="009A53F7">
      <w:pPr>
        <w:pStyle w:val="ConsPlusNormal"/>
        <w:jc w:val="both"/>
      </w:pPr>
    </w:p>
    <w:p w:rsidR="009A53F7" w:rsidRDefault="009A53F7">
      <w:pPr>
        <w:pStyle w:val="ConsPlusNormal"/>
        <w:jc w:val="center"/>
      </w:pPr>
      <w:bookmarkStart w:id="19" w:name="P729"/>
      <w:bookmarkEnd w:id="19"/>
      <w:r>
        <w:t>Смета контракта</w:t>
      </w:r>
    </w:p>
    <w:p w:rsidR="009A53F7" w:rsidRDefault="009A53F7">
      <w:pPr>
        <w:pStyle w:val="ConsPlusNormal"/>
        <w:jc w:val="center"/>
      </w:pPr>
      <w:r>
        <w:t>(с учетом изменения)</w:t>
      </w:r>
    </w:p>
    <w:p w:rsidR="009A53F7" w:rsidRDefault="009A53F7">
      <w:pPr>
        <w:pStyle w:val="ConsPlusNormal"/>
        <w:jc w:val="center"/>
      </w:pPr>
      <w:r>
        <w:t>_________________________________________</w:t>
      </w:r>
    </w:p>
    <w:p w:rsidR="009A53F7" w:rsidRDefault="009A53F7">
      <w:pPr>
        <w:pStyle w:val="ConsPlusNormal"/>
        <w:jc w:val="center"/>
      </w:pPr>
      <w:r>
        <w:t>(наименование объекта)</w:t>
      </w:r>
    </w:p>
    <w:p w:rsidR="009A53F7" w:rsidRDefault="009A53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665"/>
        <w:gridCol w:w="680"/>
        <w:gridCol w:w="794"/>
        <w:gridCol w:w="964"/>
        <w:gridCol w:w="850"/>
        <w:gridCol w:w="737"/>
        <w:gridCol w:w="1077"/>
        <w:gridCol w:w="737"/>
      </w:tblGrid>
      <w:tr w:rsidR="009A53F7">
        <w:tc>
          <w:tcPr>
            <w:tcW w:w="568" w:type="dxa"/>
            <w:vMerge w:val="restart"/>
          </w:tcPr>
          <w:p w:rsidR="009A53F7" w:rsidRDefault="009A53F7">
            <w:pPr>
              <w:pStyle w:val="ConsPlusNormal"/>
              <w:jc w:val="center"/>
            </w:pPr>
            <w:r>
              <w:t>N п/п</w:t>
            </w:r>
          </w:p>
        </w:tc>
        <w:tc>
          <w:tcPr>
            <w:tcW w:w="2665" w:type="dxa"/>
            <w:vMerge w:val="restart"/>
          </w:tcPr>
          <w:p w:rsidR="009A53F7" w:rsidRDefault="009A53F7">
            <w:pPr>
              <w:pStyle w:val="ConsPlusNormal"/>
              <w:jc w:val="center"/>
            </w:pPr>
            <w:r>
              <w:t xml:space="preserve">Наименование конструктивных решений (элементов), комплексов (видов) работ </w:t>
            </w:r>
            <w:hyperlink w:anchor="P825" w:history="1">
              <w:r>
                <w:rPr>
                  <w:color w:val="0000FF"/>
                </w:rPr>
                <w:t>&lt;1&gt;</w:t>
              </w:r>
            </w:hyperlink>
          </w:p>
        </w:tc>
        <w:tc>
          <w:tcPr>
            <w:tcW w:w="680" w:type="dxa"/>
            <w:vMerge w:val="restart"/>
          </w:tcPr>
          <w:p w:rsidR="009A53F7" w:rsidRDefault="009A53F7">
            <w:pPr>
              <w:pStyle w:val="ConsPlusNormal"/>
              <w:jc w:val="center"/>
            </w:pPr>
            <w:r>
              <w:t>Ед. изм.</w:t>
            </w:r>
          </w:p>
        </w:tc>
        <w:tc>
          <w:tcPr>
            <w:tcW w:w="1758" w:type="dxa"/>
            <w:gridSpan w:val="2"/>
          </w:tcPr>
          <w:p w:rsidR="009A53F7" w:rsidRDefault="009A53F7">
            <w:pPr>
              <w:pStyle w:val="ConsPlusNormal"/>
              <w:jc w:val="center"/>
            </w:pPr>
            <w:r>
              <w:t>Количество (объем работ)</w:t>
            </w:r>
          </w:p>
        </w:tc>
        <w:tc>
          <w:tcPr>
            <w:tcW w:w="3401" w:type="dxa"/>
            <w:gridSpan w:val="4"/>
          </w:tcPr>
          <w:p w:rsidR="009A53F7" w:rsidRDefault="009A53F7">
            <w:pPr>
              <w:pStyle w:val="ConsPlusNormal"/>
              <w:jc w:val="center"/>
            </w:pPr>
            <w:r>
              <w:t>Цена, руб.</w:t>
            </w:r>
          </w:p>
        </w:tc>
      </w:tr>
      <w:tr w:rsidR="009A53F7">
        <w:tc>
          <w:tcPr>
            <w:tcW w:w="568" w:type="dxa"/>
            <w:vMerge/>
          </w:tcPr>
          <w:p w:rsidR="009A53F7" w:rsidRDefault="009A53F7"/>
        </w:tc>
        <w:tc>
          <w:tcPr>
            <w:tcW w:w="2665" w:type="dxa"/>
            <w:vMerge/>
          </w:tcPr>
          <w:p w:rsidR="009A53F7" w:rsidRDefault="009A53F7"/>
        </w:tc>
        <w:tc>
          <w:tcPr>
            <w:tcW w:w="680" w:type="dxa"/>
            <w:vMerge/>
          </w:tcPr>
          <w:p w:rsidR="009A53F7" w:rsidRDefault="009A53F7"/>
        </w:tc>
        <w:tc>
          <w:tcPr>
            <w:tcW w:w="794" w:type="dxa"/>
            <w:vMerge w:val="restart"/>
          </w:tcPr>
          <w:p w:rsidR="009A53F7" w:rsidRDefault="009A53F7">
            <w:pPr>
              <w:pStyle w:val="ConsPlusNormal"/>
              <w:jc w:val="center"/>
            </w:pPr>
            <w:r>
              <w:t>Первоначальный</w:t>
            </w:r>
          </w:p>
        </w:tc>
        <w:tc>
          <w:tcPr>
            <w:tcW w:w="964" w:type="dxa"/>
            <w:vMerge w:val="restart"/>
          </w:tcPr>
          <w:p w:rsidR="009A53F7" w:rsidRDefault="009A53F7">
            <w:pPr>
              <w:pStyle w:val="ConsPlusNormal"/>
              <w:jc w:val="center"/>
            </w:pPr>
            <w:r>
              <w:t>с учетом корректировки</w:t>
            </w:r>
          </w:p>
        </w:tc>
        <w:tc>
          <w:tcPr>
            <w:tcW w:w="1587" w:type="dxa"/>
            <w:gridSpan w:val="2"/>
          </w:tcPr>
          <w:p w:rsidR="009A53F7" w:rsidRDefault="009A53F7">
            <w:pPr>
              <w:pStyle w:val="ConsPlusNormal"/>
              <w:jc w:val="center"/>
            </w:pPr>
            <w:r>
              <w:t>первоначальная</w:t>
            </w:r>
          </w:p>
        </w:tc>
        <w:tc>
          <w:tcPr>
            <w:tcW w:w="1814" w:type="dxa"/>
            <w:gridSpan w:val="2"/>
          </w:tcPr>
          <w:p w:rsidR="009A53F7" w:rsidRDefault="009A53F7">
            <w:pPr>
              <w:pStyle w:val="ConsPlusNormal"/>
              <w:jc w:val="center"/>
            </w:pPr>
            <w:r>
              <w:t>с учетом корректировки</w:t>
            </w:r>
          </w:p>
        </w:tc>
      </w:tr>
      <w:tr w:rsidR="009A53F7">
        <w:tc>
          <w:tcPr>
            <w:tcW w:w="568" w:type="dxa"/>
            <w:vMerge/>
          </w:tcPr>
          <w:p w:rsidR="009A53F7" w:rsidRDefault="009A53F7"/>
        </w:tc>
        <w:tc>
          <w:tcPr>
            <w:tcW w:w="2665" w:type="dxa"/>
            <w:vMerge/>
          </w:tcPr>
          <w:p w:rsidR="009A53F7" w:rsidRDefault="009A53F7"/>
        </w:tc>
        <w:tc>
          <w:tcPr>
            <w:tcW w:w="680" w:type="dxa"/>
            <w:vMerge/>
          </w:tcPr>
          <w:p w:rsidR="009A53F7" w:rsidRDefault="009A53F7"/>
        </w:tc>
        <w:tc>
          <w:tcPr>
            <w:tcW w:w="794" w:type="dxa"/>
            <w:vMerge/>
          </w:tcPr>
          <w:p w:rsidR="009A53F7" w:rsidRDefault="009A53F7"/>
        </w:tc>
        <w:tc>
          <w:tcPr>
            <w:tcW w:w="964" w:type="dxa"/>
            <w:vMerge/>
          </w:tcPr>
          <w:p w:rsidR="009A53F7" w:rsidRDefault="009A53F7"/>
        </w:tc>
        <w:tc>
          <w:tcPr>
            <w:tcW w:w="850" w:type="dxa"/>
          </w:tcPr>
          <w:p w:rsidR="009A53F7" w:rsidRDefault="009A53F7">
            <w:pPr>
              <w:pStyle w:val="ConsPlusNormal"/>
              <w:jc w:val="center"/>
            </w:pPr>
            <w:r>
              <w:t>на ед. изм.</w:t>
            </w:r>
          </w:p>
        </w:tc>
        <w:tc>
          <w:tcPr>
            <w:tcW w:w="737" w:type="dxa"/>
          </w:tcPr>
          <w:p w:rsidR="009A53F7" w:rsidRDefault="009A53F7">
            <w:pPr>
              <w:pStyle w:val="ConsPlusNormal"/>
              <w:jc w:val="center"/>
            </w:pPr>
            <w:r>
              <w:t>всего</w:t>
            </w:r>
          </w:p>
        </w:tc>
        <w:tc>
          <w:tcPr>
            <w:tcW w:w="1077" w:type="dxa"/>
          </w:tcPr>
          <w:p w:rsidR="009A53F7" w:rsidRDefault="009A53F7">
            <w:pPr>
              <w:pStyle w:val="ConsPlusNormal"/>
              <w:jc w:val="center"/>
            </w:pPr>
            <w:r>
              <w:t xml:space="preserve">на ед. изм. </w:t>
            </w:r>
            <w:hyperlink w:anchor="P826" w:history="1">
              <w:r>
                <w:rPr>
                  <w:color w:val="0000FF"/>
                </w:rPr>
                <w:t>&lt;2&gt;</w:t>
              </w:r>
            </w:hyperlink>
          </w:p>
        </w:tc>
        <w:tc>
          <w:tcPr>
            <w:tcW w:w="737" w:type="dxa"/>
          </w:tcPr>
          <w:p w:rsidR="009A53F7" w:rsidRDefault="009A53F7">
            <w:pPr>
              <w:pStyle w:val="ConsPlusNormal"/>
              <w:jc w:val="center"/>
            </w:pPr>
            <w:r>
              <w:t>всего</w:t>
            </w:r>
          </w:p>
        </w:tc>
      </w:tr>
      <w:tr w:rsidR="009A53F7">
        <w:tc>
          <w:tcPr>
            <w:tcW w:w="568" w:type="dxa"/>
          </w:tcPr>
          <w:p w:rsidR="009A53F7" w:rsidRDefault="009A53F7">
            <w:pPr>
              <w:pStyle w:val="ConsPlusNormal"/>
              <w:jc w:val="center"/>
            </w:pPr>
            <w:r>
              <w:t>1</w:t>
            </w:r>
          </w:p>
        </w:tc>
        <w:tc>
          <w:tcPr>
            <w:tcW w:w="2665" w:type="dxa"/>
          </w:tcPr>
          <w:p w:rsidR="009A53F7" w:rsidRDefault="009A53F7">
            <w:pPr>
              <w:pStyle w:val="ConsPlusNormal"/>
              <w:jc w:val="center"/>
            </w:pPr>
            <w:bookmarkStart w:id="20" w:name="P748"/>
            <w:bookmarkEnd w:id="20"/>
            <w:r>
              <w:t>2</w:t>
            </w:r>
          </w:p>
        </w:tc>
        <w:tc>
          <w:tcPr>
            <w:tcW w:w="680" w:type="dxa"/>
          </w:tcPr>
          <w:p w:rsidR="009A53F7" w:rsidRDefault="009A53F7">
            <w:pPr>
              <w:pStyle w:val="ConsPlusNormal"/>
              <w:jc w:val="center"/>
            </w:pPr>
            <w:r>
              <w:t>3</w:t>
            </w:r>
          </w:p>
        </w:tc>
        <w:tc>
          <w:tcPr>
            <w:tcW w:w="794" w:type="dxa"/>
          </w:tcPr>
          <w:p w:rsidR="009A53F7" w:rsidRDefault="009A53F7">
            <w:pPr>
              <w:pStyle w:val="ConsPlusNormal"/>
              <w:jc w:val="center"/>
            </w:pPr>
            <w:r>
              <w:t>4</w:t>
            </w:r>
          </w:p>
        </w:tc>
        <w:tc>
          <w:tcPr>
            <w:tcW w:w="964" w:type="dxa"/>
          </w:tcPr>
          <w:p w:rsidR="009A53F7" w:rsidRDefault="009A53F7">
            <w:pPr>
              <w:pStyle w:val="ConsPlusNormal"/>
              <w:jc w:val="center"/>
            </w:pPr>
            <w:r>
              <w:t>5</w:t>
            </w:r>
          </w:p>
        </w:tc>
        <w:tc>
          <w:tcPr>
            <w:tcW w:w="850" w:type="dxa"/>
          </w:tcPr>
          <w:p w:rsidR="009A53F7" w:rsidRDefault="009A53F7">
            <w:pPr>
              <w:pStyle w:val="ConsPlusNormal"/>
              <w:jc w:val="center"/>
            </w:pPr>
            <w:r>
              <w:t>6</w:t>
            </w:r>
          </w:p>
        </w:tc>
        <w:tc>
          <w:tcPr>
            <w:tcW w:w="737" w:type="dxa"/>
          </w:tcPr>
          <w:p w:rsidR="009A53F7" w:rsidRDefault="009A53F7">
            <w:pPr>
              <w:pStyle w:val="ConsPlusNormal"/>
              <w:jc w:val="center"/>
            </w:pPr>
            <w:r>
              <w:t>7</w:t>
            </w:r>
          </w:p>
        </w:tc>
        <w:tc>
          <w:tcPr>
            <w:tcW w:w="1077" w:type="dxa"/>
          </w:tcPr>
          <w:p w:rsidR="009A53F7" w:rsidRDefault="009A53F7">
            <w:pPr>
              <w:pStyle w:val="ConsPlusNormal"/>
              <w:jc w:val="center"/>
            </w:pPr>
            <w:r>
              <w:t>8</w:t>
            </w:r>
          </w:p>
        </w:tc>
        <w:tc>
          <w:tcPr>
            <w:tcW w:w="737" w:type="dxa"/>
          </w:tcPr>
          <w:p w:rsidR="009A53F7" w:rsidRDefault="009A53F7">
            <w:pPr>
              <w:pStyle w:val="ConsPlusNormal"/>
              <w:jc w:val="center"/>
            </w:pPr>
            <w:r>
              <w:t>9</w:t>
            </w:r>
          </w:p>
        </w:tc>
      </w:tr>
      <w:tr w:rsidR="009A53F7">
        <w:tc>
          <w:tcPr>
            <w:tcW w:w="568" w:type="dxa"/>
          </w:tcPr>
          <w:p w:rsidR="009A53F7" w:rsidRDefault="009A53F7">
            <w:pPr>
              <w:pStyle w:val="ConsPlusNormal"/>
            </w:pPr>
          </w:p>
        </w:tc>
        <w:tc>
          <w:tcPr>
            <w:tcW w:w="2665" w:type="dxa"/>
          </w:tcPr>
          <w:p w:rsidR="009A53F7" w:rsidRDefault="009A53F7">
            <w:pPr>
              <w:pStyle w:val="ConsPlusNormal"/>
            </w:pPr>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tcPr>
          <w:p w:rsidR="009A53F7" w:rsidRDefault="009A53F7">
            <w:pPr>
              <w:pStyle w:val="ConsPlusNormal"/>
            </w:pPr>
          </w:p>
        </w:tc>
        <w:tc>
          <w:tcPr>
            <w:tcW w:w="737" w:type="dxa"/>
          </w:tcPr>
          <w:p w:rsidR="009A53F7" w:rsidRDefault="009A53F7">
            <w:pPr>
              <w:pStyle w:val="ConsPlusNormal"/>
            </w:pPr>
          </w:p>
        </w:tc>
        <w:tc>
          <w:tcPr>
            <w:tcW w:w="1077" w:type="dxa"/>
          </w:tcPr>
          <w:p w:rsidR="009A53F7" w:rsidRDefault="009A53F7">
            <w:pPr>
              <w:pStyle w:val="ConsPlusNormal"/>
            </w:pPr>
          </w:p>
        </w:tc>
        <w:tc>
          <w:tcPr>
            <w:tcW w:w="737" w:type="dxa"/>
          </w:tcPr>
          <w:p w:rsidR="009A53F7" w:rsidRDefault="009A53F7">
            <w:pPr>
              <w:pStyle w:val="ConsPlusNormal"/>
            </w:pPr>
          </w:p>
        </w:tc>
      </w:tr>
      <w:tr w:rsidR="009A53F7">
        <w:tc>
          <w:tcPr>
            <w:tcW w:w="568" w:type="dxa"/>
          </w:tcPr>
          <w:p w:rsidR="009A53F7" w:rsidRDefault="009A53F7">
            <w:pPr>
              <w:pStyle w:val="ConsPlusNormal"/>
            </w:pPr>
          </w:p>
        </w:tc>
        <w:tc>
          <w:tcPr>
            <w:tcW w:w="2665" w:type="dxa"/>
          </w:tcPr>
          <w:p w:rsidR="009A53F7" w:rsidRDefault="009A53F7">
            <w:pPr>
              <w:pStyle w:val="ConsPlusNormal"/>
            </w:pPr>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tcPr>
          <w:p w:rsidR="009A53F7" w:rsidRDefault="009A53F7">
            <w:pPr>
              <w:pStyle w:val="ConsPlusNormal"/>
            </w:pPr>
          </w:p>
        </w:tc>
        <w:tc>
          <w:tcPr>
            <w:tcW w:w="737" w:type="dxa"/>
          </w:tcPr>
          <w:p w:rsidR="009A53F7" w:rsidRDefault="009A53F7">
            <w:pPr>
              <w:pStyle w:val="ConsPlusNormal"/>
            </w:pPr>
          </w:p>
        </w:tc>
        <w:tc>
          <w:tcPr>
            <w:tcW w:w="1077" w:type="dxa"/>
          </w:tcPr>
          <w:p w:rsidR="009A53F7" w:rsidRDefault="009A53F7">
            <w:pPr>
              <w:pStyle w:val="ConsPlusNormal"/>
            </w:pPr>
          </w:p>
        </w:tc>
        <w:tc>
          <w:tcPr>
            <w:tcW w:w="737" w:type="dxa"/>
          </w:tcPr>
          <w:p w:rsidR="009A53F7" w:rsidRDefault="009A53F7">
            <w:pPr>
              <w:pStyle w:val="ConsPlusNormal"/>
            </w:pPr>
          </w:p>
        </w:tc>
      </w:tr>
      <w:tr w:rsidR="009A53F7">
        <w:tc>
          <w:tcPr>
            <w:tcW w:w="568" w:type="dxa"/>
          </w:tcPr>
          <w:p w:rsidR="009A53F7" w:rsidRDefault="009A53F7">
            <w:pPr>
              <w:pStyle w:val="ConsPlusNormal"/>
            </w:pPr>
          </w:p>
        </w:tc>
        <w:tc>
          <w:tcPr>
            <w:tcW w:w="2665" w:type="dxa"/>
          </w:tcPr>
          <w:p w:rsidR="009A53F7" w:rsidRDefault="009A53F7">
            <w:pPr>
              <w:pStyle w:val="ConsPlusNormal"/>
              <w:jc w:val="both"/>
            </w:pPr>
            <w:r>
              <w:t>Итого</w:t>
            </w:r>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vAlign w:val="center"/>
          </w:tcPr>
          <w:p w:rsidR="009A53F7" w:rsidRDefault="009A53F7">
            <w:pPr>
              <w:pStyle w:val="ConsPlusNormal"/>
            </w:pPr>
          </w:p>
        </w:tc>
        <w:tc>
          <w:tcPr>
            <w:tcW w:w="737" w:type="dxa"/>
            <w:vAlign w:val="center"/>
          </w:tcPr>
          <w:p w:rsidR="009A53F7" w:rsidRDefault="009A53F7">
            <w:pPr>
              <w:pStyle w:val="ConsPlusNormal"/>
            </w:pPr>
          </w:p>
        </w:tc>
        <w:tc>
          <w:tcPr>
            <w:tcW w:w="1077" w:type="dxa"/>
            <w:vAlign w:val="center"/>
          </w:tcPr>
          <w:p w:rsidR="009A53F7" w:rsidRDefault="009A53F7">
            <w:pPr>
              <w:pStyle w:val="ConsPlusNormal"/>
            </w:pPr>
          </w:p>
        </w:tc>
        <w:tc>
          <w:tcPr>
            <w:tcW w:w="737" w:type="dxa"/>
            <w:vAlign w:val="center"/>
          </w:tcPr>
          <w:p w:rsidR="009A53F7" w:rsidRDefault="009A53F7">
            <w:pPr>
              <w:pStyle w:val="ConsPlusNormal"/>
            </w:pPr>
          </w:p>
        </w:tc>
      </w:tr>
      <w:tr w:rsidR="009A53F7">
        <w:tc>
          <w:tcPr>
            <w:tcW w:w="568" w:type="dxa"/>
          </w:tcPr>
          <w:p w:rsidR="009A53F7" w:rsidRDefault="009A53F7">
            <w:pPr>
              <w:pStyle w:val="ConsPlusNormal"/>
            </w:pPr>
          </w:p>
        </w:tc>
        <w:tc>
          <w:tcPr>
            <w:tcW w:w="2665" w:type="dxa"/>
          </w:tcPr>
          <w:p w:rsidR="009A53F7" w:rsidRDefault="009A53F7">
            <w:pPr>
              <w:pStyle w:val="ConsPlusNormal"/>
              <w:jc w:val="both"/>
            </w:pPr>
            <w:r>
              <w:t>Твердая цена контракта без НДС</w:t>
            </w:r>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vAlign w:val="center"/>
          </w:tcPr>
          <w:p w:rsidR="009A53F7" w:rsidRDefault="009A53F7">
            <w:pPr>
              <w:pStyle w:val="ConsPlusNormal"/>
            </w:pPr>
          </w:p>
        </w:tc>
        <w:tc>
          <w:tcPr>
            <w:tcW w:w="737" w:type="dxa"/>
            <w:vAlign w:val="center"/>
          </w:tcPr>
          <w:p w:rsidR="009A53F7" w:rsidRDefault="009A53F7">
            <w:pPr>
              <w:pStyle w:val="ConsPlusNormal"/>
            </w:pPr>
          </w:p>
        </w:tc>
        <w:tc>
          <w:tcPr>
            <w:tcW w:w="1077" w:type="dxa"/>
            <w:vAlign w:val="center"/>
          </w:tcPr>
          <w:p w:rsidR="009A53F7" w:rsidRDefault="009A53F7">
            <w:pPr>
              <w:pStyle w:val="ConsPlusNormal"/>
            </w:pPr>
          </w:p>
        </w:tc>
        <w:tc>
          <w:tcPr>
            <w:tcW w:w="737" w:type="dxa"/>
            <w:vAlign w:val="center"/>
          </w:tcPr>
          <w:p w:rsidR="009A53F7" w:rsidRDefault="009A53F7">
            <w:pPr>
              <w:pStyle w:val="ConsPlusNormal"/>
            </w:pPr>
          </w:p>
        </w:tc>
      </w:tr>
      <w:tr w:rsidR="009A53F7">
        <w:tc>
          <w:tcPr>
            <w:tcW w:w="568" w:type="dxa"/>
          </w:tcPr>
          <w:p w:rsidR="009A53F7" w:rsidRDefault="009A53F7">
            <w:pPr>
              <w:pStyle w:val="ConsPlusNormal"/>
            </w:pPr>
          </w:p>
        </w:tc>
        <w:tc>
          <w:tcPr>
            <w:tcW w:w="2665" w:type="dxa"/>
          </w:tcPr>
          <w:p w:rsidR="009A53F7" w:rsidRDefault="009A53F7">
            <w:pPr>
              <w:pStyle w:val="ConsPlusNormal"/>
              <w:jc w:val="both"/>
            </w:pPr>
            <w:r>
              <w:t>НДС</w:t>
            </w:r>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vAlign w:val="center"/>
          </w:tcPr>
          <w:p w:rsidR="009A53F7" w:rsidRDefault="009A53F7">
            <w:pPr>
              <w:pStyle w:val="ConsPlusNormal"/>
            </w:pPr>
          </w:p>
        </w:tc>
        <w:tc>
          <w:tcPr>
            <w:tcW w:w="737" w:type="dxa"/>
            <w:vAlign w:val="center"/>
          </w:tcPr>
          <w:p w:rsidR="009A53F7" w:rsidRDefault="009A53F7">
            <w:pPr>
              <w:pStyle w:val="ConsPlusNormal"/>
            </w:pPr>
          </w:p>
        </w:tc>
        <w:tc>
          <w:tcPr>
            <w:tcW w:w="1077" w:type="dxa"/>
            <w:vAlign w:val="center"/>
          </w:tcPr>
          <w:p w:rsidR="009A53F7" w:rsidRDefault="009A53F7">
            <w:pPr>
              <w:pStyle w:val="ConsPlusNormal"/>
            </w:pPr>
          </w:p>
        </w:tc>
        <w:tc>
          <w:tcPr>
            <w:tcW w:w="737" w:type="dxa"/>
            <w:vAlign w:val="center"/>
          </w:tcPr>
          <w:p w:rsidR="009A53F7" w:rsidRDefault="009A53F7">
            <w:pPr>
              <w:pStyle w:val="ConsPlusNormal"/>
            </w:pPr>
          </w:p>
        </w:tc>
      </w:tr>
      <w:tr w:rsidR="009A53F7">
        <w:tc>
          <w:tcPr>
            <w:tcW w:w="568" w:type="dxa"/>
          </w:tcPr>
          <w:p w:rsidR="009A53F7" w:rsidRDefault="009A53F7">
            <w:pPr>
              <w:pStyle w:val="ConsPlusNormal"/>
            </w:pPr>
          </w:p>
        </w:tc>
        <w:tc>
          <w:tcPr>
            <w:tcW w:w="2665" w:type="dxa"/>
          </w:tcPr>
          <w:p w:rsidR="009A53F7" w:rsidRDefault="009A53F7">
            <w:pPr>
              <w:pStyle w:val="ConsPlusNormal"/>
              <w:jc w:val="both"/>
            </w:pPr>
            <w:bookmarkStart w:id="21" w:name="P802"/>
            <w:bookmarkEnd w:id="21"/>
            <w:r>
              <w:t xml:space="preserve">Твердая цена контракта с НДС </w:t>
            </w:r>
            <w:hyperlink w:anchor="P827" w:history="1">
              <w:r>
                <w:rPr>
                  <w:color w:val="0000FF"/>
                </w:rPr>
                <w:t>&lt;3&gt;</w:t>
              </w:r>
            </w:hyperlink>
          </w:p>
        </w:tc>
        <w:tc>
          <w:tcPr>
            <w:tcW w:w="680" w:type="dxa"/>
          </w:tcPr>
          <w:p w:rsidR="009A53F7" w:rsidRDefault="009A53F7">
            <w:pPr>
              <w:pStyle w:val="ConsPlusNormal"/>
            </w:pPr>
          </w:p>
        </w:tc>
        <w:tc>
          <w:tcPr>
            <w:tcW w:w="794" w:type="dxa"/>
          </w:tcPr>
          <w:p w:rsidR="009A53F7" w:rsidRDefault="009A53F7">
            <w:pPr>
              <w:pStyle w:val="ConsPlusNormal"/>
            </w:pPr>
          </w:p>
        </w:tc>
        <w:tc>
          <w:tcPr>
            <w:tcW w:w="964" w:type="dxa"/>
          </w:tcPr>
          <w:p w:rsidR="009A53F7" w:rsidRDefault="009A53F7">
            <w:pPr>
              <w:pStyle w:val="ConsPlusNormal"/>
            </w:pPr>
          </w:p>
        </w:tc>
        <w:tc>
          <w:tcPr>
            <w:tcW w:w="850" w:type="dxa"/>
            <w:vAlign w:val="center"/>
          </w:tcPr>
          <w:p w:rsidR="009A53F7" w:rsidRDefault="009A53F7">
            <w:pPr>
              <w:pStyle w:val="ConsPlusNormal"/>
            </w:pPr>
          </w:p>
        </w:tc>
        <w:tc>
          <w:tcPr>
            <w:tcW w:w="737" w:type="dxa"/>
            <w:vAlign w:val="center"/>
          </w:tcPr>
          <w:p w:rsidR="009A53F7" w:rsidRDefault="009A53F7">
            <w:pPr>
              <w:pStyle w:val="ConsPlusNormal"/>
            </w:pPr>
          </w:p>
        </w:tc>
        <w:tc>
          <w:tcPr>
            <w:tcW w:w="1077" w:type="dxa"/>
            <w:vAlign w:val="center"/>
          </w:tcPr>
          <w:p w:rsidR="009A53F7" w:rsidRDefault="009A53F7">
            <w:pPr>
              <w:pStyle w:val="ConsPlusNormal"/>
            </w:pPr>
          </w:p>
        </w:tc>
        <w:tc>
          <w:tcPr>
            <w:tcW w:w="737" w:type="dxa"/>
            <w:vAlign w:val="center"/>
          </w:tcPr>
          <w:p w:rsidR="009A53F7" w:rsidRDefault="009A53F7">
            <w:pPr>
              <w:pStyle w:val="ConsPlusNormal"/>
            </w:pPr>
          </w:p>
        </w:tc>
      </w:tr>
    </w:tbl>
    <w:p w:rsidR="009A53F7" w:rsidRDefault="009A53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6"/>
        <w:gridCol w:w="3602"/>
        <w:gridCol w:w="3912"/>
      </w:tblGrid>
      <w:tr w:rsidR="009A53F7">
        <w:tc>
          <w:tcPr>
            <w:tcW w:w="1556" w:type="dxa"/>
            <w:tcBorders>
              <w:top w:val="nil"/>
              <w:left w:val="nil"/>
              <w:bottom w:val="nil"/>
              <w:right w:val="nil"/>
            </w:tcBorders>
          </w:tcPr>
          <w:p w:rsidR="009A53F7" w:rsidRDefault="009A53F7">
            <w:pPr>
              <w:pStyle w:val="ConsPlusNormal"/>
              <w:jc w:val="both"/>
            </w:pPr>
            <w:r>
              <w:t>Заказчик</w:t>
            </w:r>
          </w:p>
        </w:tc>
        <w:tc>
          <w:tcPr>
            <w:tcW w:w="3602" w:type="dxa"/>
            <w:tcBorders>
              <w:top w:val="nil"/>
              <w:left w:val="nil"/>
              <w:bottom w:val="nil"/>
              <w:right w:val="nil"/>
            </w:tcBorders>
          </w:tcPr>
          <w:p w:rsidR="009A53F7" w:rsidRDefault="009A53F7">
            <w:pPr>
              <w:pStyle w:val="ConsPlusNormal"/>
            </w:pPr>
          </w:p>
        </w:tc>
        <w:tc>
          <w:tcPr>
            <w:tcW w:w="3912" w:type="dxa"/>
            <w:tcBorders>
              <w:top w:val="nil"/>
              <w:left w:val="nil"/>
              <w:bottom w:val="single" w:sz="4" w:space="0" w:color="auto"/>
              <w:right w:val="nil"/>
            </w:tcBorders>
          </w:tcPr>
          <w:p w:rsidR="009A53F7" w:rsidRDefault="009A53F7">
            <w:pPr>
              <w:pStyle w:val="ConsPlusNormal"/>
            </w:pPr>
          </w:p>
        </w:tc>
      </w:tr>
      <w:tr w:rsidR="009A53F7">
        <w:tc>
          <w:tcPr>
            <w:tcW w:w="1556" w:type="dxa"/>
            <w:tcBorders>
              <w:top w:val="nil"/>
              <w:left w:val="nil"/>
              <w:bottom w:val="nil"/>
              <w:right w:val="nil"/>
            </w:tcBorders>
          </w:tcPr>
          <w:p w:rsidR="009A53F7" w:rsidRDefault="009A53F7">
            <w:pPr>
              <w:pStyle w:val="ConsPlusNormal"/>
            </w:pPr>
          </w:p>
        </w:tc>
        <w:tc>
          <w:tcPr>
            <w:tcW w:w="3602" w:type="dxa"/>
            <w:tcBorders>
              <w:top w:val="nil"/>
              <w:left w:val="nil"/>
              <w:bottom w:val="nil"/>
              <w:right w:val="nil"/>
            </w:tcBorders>
          </w:tcPr>
          <w:p w:rsidR="009A53F7" w:rsidRDefault="009A53F7">
            <w:pPr>
              <w:pStyle w:val="ConsPlusNormal"/>
            </w:pPr>
          </w:p>
        </w:tc>
        <w:tc>
          <w:tcPr>
            <w:tcW w:w="3912" w:type="dxa"/>
            <w:tcBorders>
              <w:top w:val="single" w:sz="4" w:space="0" w:color="auto"/>
              <w:left w:val="nil"/>
              <w:bottom w:val="nil"/>
              <w:right w:val="nil"/>
            </w:tcBorders>
          </w:tcPr>
          <w:p w:rsidR="009A53F7" w:rsidRDefault="009A53F7">
            <w:pPr>
              <w:pStyle w:val="ConsPlusNormal"/>
              <w:jc w:val="center"/>
            </w:pPr>
            <w:r>
              <w:t>(должность, подпись, инициалы, фамилия)</w:t>
            </w:r>
          </w:p>
        </w:tc>
      </w:tr>
      <w:tr w:rsidR="009A53F7">
        <w:tc>
          <w:tcPr>
            <w:tcW w:w="1556" w:type="dxa"/>
            <w:tcBorders>
              <w:top w:val="nil"/>
              <w:left w:val="nil"/>
              <w:bottom w:val="nil"/>
              <w:right w:val="nil"/>
            </w:tcBorders>
          </w:tcPr>
          <w:p w:rsidR="009A53F7" w:rsidRDefault="009A53F7">
            <w:pPr>
              <w:pStyle w:val="ConsPlusNormal"/>
              <w:jc w:val="both"/>
            </w:pPr>
            <w:r>
              <w:t>Подрядчик</w:t>
            </w:r>
          </w:p>
        </w:tc>
        <w:tc>
          <w:tcPr>
            <w:tcW w:w="3602" w:type="dxa"/>
            <w:tcBorders>
              <w:top w:val="nil"/>
              <w:left w:val="nil"/>
              <w:bottom w:val="nil"/>
              <w:right w:val="nil"/>
            </w:tcBorders>
          </w:tcPr>
          <w:p w:rsidR="009A53F7" w:rsidRDefault="009A53F7">
            <w:pPr>
              <w:pStyle w:val="ConsPlusNormal"/>
            </w:pPr>
          </w:p>
        </w:tc>
        <w:tc>
          <w:tcPr>
            <w:tcW w:w="3912" w:type="dxa"/>
            <w:tcBorders>
              <w:top w:val="nil"/>
              <w:left w:val="nil"/>
              <w:bottom w:val="single" w:sz="4" w:space="0" w:color="auto"/>
              <w:right w:val="nil"/>
            </w:tcBorders>
          </w:tcPr>
          <w:p w:rsidR="009A53F7" w:rsidRDefault="009A53F7">
            <w:pPr>
              <w:pStyle w:val="ConsPlusNormal"/>
            </w:pPr>
          </w:p>
        </w:tc>
      </w:tr>
      <w:tr w:rsidR="009A53F7">
        <w:tc>
          <w:tcPr>
            <w:tcW w:w="1556" w:type="dxa"/>
            <w:tcBorders>
              <w:top w:val="nil"/>
              <w:left w:val="nil"/>
              <w:bottom w:val="nil"/>
              <w:right w:val="nil"/>
            </w:tcBorders>
          </w:tcPr>
          <w:p w:rsidR="009A53F7" w:rsidRDefault="009A53F7">
            <w:pPr>
              <w:pStyle w:val="ConsPlusNormal"/>
            </w:pPr>
          </w:p>
        </w:tc>
        <w:tc>
          <w:tcPr>
            <w:tcW w:w="3602" w:type="dxa"/>
            <w:tcBorders>
              <w:top w:val="nil"/>
              <w:left w:val="nil"/>
              <w:bottom w:val="nil"/>
              <w:right w:val="nil"/>
            </w:tcBorders>
          </w:tcPr>
          <w:p w:rsidR="009A53F7" w:rsidRDefault="009A53F7">
            <w:pPr>
              <w:pStyle w:val="ConsPlusNormal"/>
            </w:pPr>
          </w:p>
        </w:tc>
        <w:tc>
          <w:tcPr>
            <w:tcW w:w="3912" w:type="dxa"/>
            <w:tcBorders>
              <w:top w:val="single" w:sz="4" w:space="0" w:color="auto"/>
              <w:left w:val="nil"/>
              <w:bottom w:val="single" w:sz="4" w:space="0" w:color="auto"/>
              <w:right w:val="nil"/>
            </w:tcBorders>
          </w:tcPr>
          <w:p w:rsidR="009A53F7" w:rsidRDefault="009A53F7">
            <w:pPr>
              <w:pStyle w:val="ConsPlusNormal"/>
              <w:jc w:val="center"/>
            </w:pPr>
            <w:r>
              <w:t>(должность, подпись, инициалы, фамилия)</w:t>
            </w:r>
          </w:p>
        </w:tc>
      </w:tr>
    </w:tbl>
    <w:p w:rsidR="009A53F7" w:rsidRDefault="009A53F7">
      <w:pPr>
        <w:pStyle w:val="ConsPlusNormal"/>
        <w:jc w:val="both"/>
      </w:pPr>
    </w:p>
    <w:p w:rsidR="009A53F7" w:rsidRDefault="009A53F7">
      <w:pPr>
        <w:pStyle w:val="ConsPlusNormal"/>
        <w:ind w:firstLine="540"/>
        <w:jc w:val="both"/>
      </w:pPr>
      <w:r>
        <w:t>--------------------------------</w:t>
      </w:r>
    </w:p>
    <w:p w:rsidR="009A53F7" w:rsidRDefault="009A53F7">
      <w:pPr>
        <w:pStyle w:val="ConsPlusNormal"/>
        <w:spacing w:before="220"/>
        <w:ind w:firstLine="540"/>
        <w:jc w:val="both"/>
      </w:pPr>
      <w:bookmarkStart w:id="22" w:name="P825"/>
      <w:bookmarkEnd w:id="22"/>
      <w:r>
        <w:t xml:space="preserve">&lt;1&gt; Исключение и (или) включение конструктивных решений (элементов), комплексов (видов) работ отражается в </w:t>
      </w:r>
      <w:hyperlink w:anchor="P748" w:history="1">
        <w:r>
          <w:rPr>
            <w:color w:val="0000FF"/>
          </w:rPr>
          <w:t>графе 2</w:t>
        </w:r>
      </w:hyperlink>
      <w:r>
        <w:t xml:space="preserve"> "Наименование конструктивных решений (элементов), комплексов (видов) работ".</w:t>
      </w:r>
    </w:p>
    <w:p w:rsidR="009A53F7" w:rsidRDefault="009A53F7">
      <w:pPr>
        <w:pStyle w:val="ConsPlusNormal"/>
        <w:spacing w:before="220"/>
        <w:ind w:firstLine="540"/>
        <w:jc w:val="both"/>
      </w:pPr>
      <w:bookmarkStart w:id="23" w:name="P826"/>
      <w:bookmarkEnd w:id="23"/>
      <w:r>
        <w:t>&lt;2&gt; Указанная графа подлежит заполнению в случае, если в состав конструктивного решения (элемента)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9A53F7" w:rsidRDefault="009A53F7">
      <w:pPr>
        <w:pStyle w:val="ConsPlusNormal"/>
        <w:spacing w:before="220"/>
        <w:ind w:firstLine="540"/>
        <w:jc w:val="both"/>
      </w:pPr>
      <w:bookmarkStart w:id="24" w:name="P827"/>
      <w:bookmarkEnd w:id="24"/>
      <w:r>
        <w:t xml:space="preserve">&lt;3&gt; Значения в </w:t>
      </w:r>
      <w:hyperlink w:anchor="P802"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плательщиком НДС.</w:t>
      </w:r>
    </w:p>
    <w:p w:rsidR="009A53F7" w:rsidRDefault="009A53F7">
      <w:pPr>
        <w:pStyle w:val="ConsPlusNormal"/>
        <w:jc w:val="both"/>
      </w:pPr>
    </w:p>
    <w:p w:rsidR="009A53F7" w:rsidRDefault="009A53F7">
      <w:pPr>
        <w:pStyle w:val="ConsPlusNormal"/>
        <w:jc w:val="both"/>
      </w:pPr>
    </w:p>
    <w:p w:rsidR="009A53F7" w:rsidRDefault="009A53F7">
      <w:pPr>
        <w:pStyle w:val="ConsPlusNormal"/>
        <w:pBdr>
          <w:top w:val="single" w:sz="6" w:space="0" w:color="auto"/>
        </w:pBdr>
        <w:spacing w:before="100" w:after="100"/>
        <w:jc w:val="both"/>
        <w:rPr>
          <w:sz w:val="2"/>
          <w:szCs w:val="2"/>
        </w:rPr>
      </w:pPr>
    </w:p>
    <w:p w:rsidR="002C5F8C" w:rsidRDefault="002C5F8C">
      <w:bookmarkStart w:id="25" w:name="_GoBack"/>
      <w:bookmarkEnd w:id="25"/>
    </w:p>
    <w:sectPr w:rsidR="002C5F8C" w:rsidSect="005E4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F7"/>
    <w:rsid w:val="002C5F8C"/>
    <w:rsid w:val="009A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3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53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53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53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3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53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53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53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DE44445F388574E98596149B9241A2055C89843EA18C21ABF53EB9C172AD905129B457FF10FA2C744660F584JBx5K" TargetMode="External"/><Relationship Id="rId13" Type="http://schemas.openxmlformats.org/officeDocument/2006/relationships/hyperlink" Target="consultantplus://offline/ref=3EDE44445F388574E98596149B9241A2055C898735A18C21ABF53EB9C172AD905129B457FF10FA2C744660F584JBx5K" TargetMode="External"/><Relationship Id="rId18" Type="http://schemas.openxmlformats.org/officeDocument/2006/relationships/hyperlink" Target="consultantplus://offline/ref=3EDE44445F388574E98596149B9241A2055C898735A18C21ABF53EB9C172AD905129B457FF10FA2C744660F584JBx5K" TargetMode="External"/><Relationship Id="rId26" Type="http://schemas.openxmlformats.org/officeDocument/2006/relationships/hyperlink" Target="consultantplus://offline/ref=3EDE44445F388574E98596149B9241A2055C898735A18C21ABF53EB9C172AD904329EC58F619E227220926A08BB429B8FA7E63A52BA5J9xBK" TargetMode="External"/><Relationship Id="rId39" Type="http://schemas.openxmlformats.org/officeDocument/2006/relationships/hyperlink" Target="consultantplus://offline/ref=3EDE44445F388574E98596149B9241A2055A8C803FA18C21ABF53EB9C172AD904329EC5BFE10E52D755336A4C2E024A7FA627DA535A59B8AJAx1K" TargetMode="External"/><Relationship Id="rId3" Type="http://schemas.openxmlformats.org/officeDocument/2006/relationships/settings" Target="settings.xml"/><Relationship Id="rId21" Type="http://schemas.openxmlformats.org/officeDocument/2006/relationships/hyperlink" Target="consultantplus://offline/ref=3EDE44445F388574E98596149B9241A2055C89843EA18C21ABF53EB9C172AD904329EC5BFE10E52B755336A4C2E024A7FA627DA535A59B8AJAx1K" TargetMode="External"/><Relationship Id="rId34" Type="http://schemas.openxmlformats.org/officeDocument/2006/relationships/hyperlink" Target="consultantplus://offline/ref=3EDE44445F388574E98596149B9241A204518C8E37A78C21ABF53EB9C172AD904329EC5BFE10E42D745336A4C2E024A7FA627DA535A59B8AJAx1K" TargetMode="External"/><Relationship Id="rId42" Type="http://schemas.openxmlformats.org/officeDocument/2006/relationships/theme" Target="theme/theme1.xml"/><Relationship Id="rId7" Type="http://schemas.openxmlformats.org/officeDocument/2006/relationships/hyperlink" Target="consultantplus://offline/ref=3EDE44445F388574E98596149B9241A2055C898735A18C21ABF53EB9C172AD905129B457FF10FA2C744660F584JBx5K" TargetMode="External"/><Relationship Id="rId12" Type="http://schemas.openxmlformats.org/officeDocument/2006/relationships/hyperlink" Target="consultantplus://offline/ref=3EDE44445F388574E98596149B9241A2055C898735A18C21ABF53EB9C172AD904329EC58F619E227220926A08BB429B8FA7E63A52BA5J9xBK" TargetMode="External"/><Relationship Id="rId17" Type="http://schemas.openxmlformats.org/officeDocument/2006/relationships/hyperlink" Target="consultantplus://offline/ref=3EDE44445F388574E98596149B9241A2055C89843EA18C21ABF53EB9C172AD904329EC5BFA10E227220926A08BB429B8FA7E63A52BA5J9xBK" TargetMode="External"/><Relationship Id="rId25" Type="http://schemas.openxmlformats.org/officeDocument/2006/relationships/hyperlink" Target="consultantplus://offline/ref=3EDE44445F388574E98596149B9241A2055C89843EA18C21ABF53EB9C172AD904329EC5BFF17E527220926A08BB429B8FA7E63A52BA5J9xBK" TargetMode="External"/><Relationship Id="rId33" Type="http://schemas.openxmlformats.org/officeDocument/2006/relationships/hyperlink" Target="consultantplus://offline/ref=3EDE44445F388574E98596149B9241A2055C898735A18C21ABF53EB9C172AD905129B457FF10FA2C744660F584JBx5K" TargetMode="External"/><Relationship Id="rId38" Type="http://schemas.openxmlformats.org/officeDocument/2006/relationships/hyperlink" Target="consultantplus://offline/ref=3EDE44445F388574E98596149B9241A2055A8C803FA18C21ABF53EB9C172AD904329EC5BFE10E52D755336A4C2E024A7FA627DA535A59B8AJAx1K" TargetMode="External"/><Relationship Id="rId2" Type="http://schemas.microsoft.com/office/2007/relationships/stylesWithEffects" Target="stylesWithEffects.xml"/><Relationship Id="rId16" Type="http://schemas.openxmlformats.org/officeDocument/2006/relationships/hyperlink" Target="consultantplus://offline/ref=3EDE44445F388574E98596149B9241A2055C898735A18C21ABF53EB9C172AD904329EC5BFE11EC24705336A4C2E024A7FA627DA535A59B8AJAx1K" TargetMode="External"/><Relationship Id="rId20" Type="http://schemas.openxmlformats.org/officeDocument/2006/relationships/hyperlink" Target="consultantplus://offline/ref=3EDE44445F388574E98596149B9241A2055C898735A18C21ABF53EB9C172AD904329EC5BFE11EC24705336A4C2E024A7FA627DA535A59B8AJAx1K" TargetMode="External"/><Relationship Id="rId29" Type="http://schemas.openxmlformats.org/officeDocument/2006/relationships/hyperlink" Target="consultantplus://offline/ref=3EDE44445F388574E98596149B9241A207588A803FA08C21ABF53EB9C172AD905129B457FF10FA2C744660F584JBx5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EDE44445F388574E98596149B9241A2055B8B8E34A18C21ABF53EB9C172AD905129B457FF10FA2C744660F584JBx5K" TargetMode="External"/><Relationship Id="rId11" Type="http://schemas.openxmlformats.org/officeDocument/2006/relationships/hyperlink" Target="consultantplus://offline/ref=3EDE44445F388574E98596149B9241A2055C898735A18C21ABF53EB9C172AD904329EC59FE14E027220926A08BB429B8FA7E63A52BA5J9xBK" TargetMode="External"/><Relationship Id="rId24" Type="http://schemas.openxmlformats.org/officeDocument/2006/relationships/hyperlink" Target="consultantplus://offline/ref=3EDE44445F388574E98596149B9241A2055C89843EA18C21ABF53EB9C172AD904329EC5BFE10E62D7F5336A4C2E024A7FA627DA535A59B8AJAx1K" TargetMode="External"/><Relationship Id="rId32" Type="http://schemas.openxmlformats.org/officeDocument/2006/relationships/hyperlink" Target="consultantplus://offline/ref=3EDE44445F388574E98596149B9241A2055C89843EA18C21ABF53EB9C172AD904329EC5BFD12E727220926A08BB429B8FA7E63A52BA5J9xBK" TargetMode="External"/><Relationship Id="rId37" Type="http://schemas.openxmlformats.org/officeDocument/2006/relationships/hyperlink" Target="consultantplus://offline/ref=3EDE44445F388574E98596149B9241A2055C89843EA18C21ABF53EB9C172AD905129B457FF10FA2C744660F584JBx5K" TargetMode="External"/><Relationship Id="rId40" Type="http://schemas.openxmlformats.org/officeDocument/2006/relationships/hyperlink" Target="consultantplus://offline/ref=3EDE44445F388574E98596149B9241A2055C89843EA18C21ABF53EB9C172AD904329EC5BFD11ED27220926A08BB429B8FA7E63A52BA5J9xB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EDE44445F388574E98596149B9241A2055C89843EA18C21ABF53EB9C172AD905129B457FF10FA2C744660F584JBx5K" TargetMode="External"/><Relationship Id="rId23" Type="http://schemas.openxmlformats.org/officeDocument/2006/relationships/hyperlink" Target="consultantplus://offline/ref=3EDE44445F388574E98596149B9241A2055C89813EA48C21ABF53EB9C172AD904329EC5BFE10E428725336A4C2E024A7FA627DA535A59B8AJAx1K" TargetMode="External"/><Relationship Id="rId28" Type="http://schemas.openxmlformats.org/officeDocument/2006/relationships/hyperlink" Target="consultantplus://offline/ref=3EDE44445F388574E98596149B9241A2055C898735A18C21ABF53EB9C172AD905129B457FF10FA2C744660F584JBx5K" TargetMode="External"/><Relationship Id="rId36" Type="http://schemas.openxmlformats.org/officeDocument/2006/relationships/hyperlink" Target="consultantplus://offline/ref=3EDE44445F388574E98596149B9241A2055C898735A18C21ABF53EB9C172AD905129B457FF10FA2C744660F584JBx5K" TargetMode="External"/><Relationship Id="rId10" Type="http://schemas.openxmlformats.org/officeDocument/2006/relationships/hyperlink" Target="consultantplus://offline/ref=3EDE44445F388574E98596149B9241A2055C898735A18C21ABF53EB9C172AD904329EC5BFE11EC24705336A4C2E024A7FA627DA535A59B8AJAx1K" TargetMode="External"/><Relationship Id="rId19" Type="http://schemas.openxmlformats.org/officeDocument/2006/relationships/hyperlink" Target="consultantplus://offline/ref=3EDE44445F388574E98596149B9241A2055C89843EA18C21ABF53EB9C172AD904329EC5BFF17E527220926A08BB429B8FA7E63A52BA5J9xBK" TargetMode="External"/><Relationship Id="rId31" Type="http://schemas.openxmlformats.org/officeDocument/2006/relationships/hyperlink" Target="consultantplus://offline/ref=3EDE44445F388574E98596149B9241A2055C898735A18C21ABF53EB9C172AD904329EC58F619E227220926A08BB429B8FA7E63A52BA5J9xBK" TargetMode="External"/><Relationship Id="rId4" Type="http://schemas.openxmlformats.org/officeDocument/2006/relationships/webSettings" Target="webSettings.xml"/><Relationship Id="rId9" Type="http://schemas.openxmlformats.org/officeDocument/2006/relationships/hyperlink" Target="consultantplus://offline/ref=3EDE44445F388574E98596149B9241A2055C898735A18C21ABF53EB9C172AD904329EC59FE13EC27220926A08BB429B8FA7E63A52BA5J9xBK" TargetMode="External"/><Relationship Id="rId14" Type="http://schemas.openxmlformats.org/officeDocument/2006/relationships/hyperlink" Target="consultantplus://offline/ref=3EDE44445F388574E98596149B9241A2055C89843EA18C21ABF53EB9C172AD904329EC5BFE10E62F725336A4C2E024A7FA627DA535A59B8AJAx1K" TargetMode="External"/><Relationship Id="rId22" Type="http://schemas.openxmlformats.org/officeDocument/2006/relationships/hyperlink" Target="consultantplus://offline/ref=3EDE44445F388574E98596149B9241A2055C898735A18C21ABF53EB9C172AD904329EC5BFE11EC24705336A4C2E024A7FA627DA535A59B8AJAx1K" TargetMode="External"/><Relationship Id="rId27" Type="http://schemas.openxmlformats.org/officeDocument/2006/relationships/hyperlink" Target="consultantplus://offline/ref=3EDE44445F388574E98596149B9241A2055C898735A18C21ABF53EB9C172AD904329EC58F619E227220926A08BB429B8FA7E63A52BA5J9xBK" TargetMode="External"/><Relationship Id="rId30" Type="http://schemas.openxmlformats.org/officeDocument/2006/relationships/hyperlink" Target="consultantplus://offline/ref=3EDE44445F388574E98596149B9241A2055C898735A18C21ABF53EB9C172AD904329EC58F619E227220926A08BB429B8FA7E63A52BA5J9xBK" TargetMode="External"/><Relationship Id="rId35" Type="http://schemas.openxmlformats.org/officeDocument/2006/relationships/hyperlink" Target="consultantplus://offline/ref=3EDE44445F388574E98596149B9241A2055A8C803FA18C21ABF53EB9C172AD904329EC5BFE10E52D755336A4C2E024A7FA627DA535A59B8AJAx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8608</Words>
  <Characters>49067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2020-02-10T10:49:00Z</dcterms:created>
  <dcterms:modified xsi:type="dcterms:W3CDTF">2020-02-10T10:49:00Z</dcterms:modified>
</cp:coreProperties>
</file>